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273C0" w:rsidP="5419D3ED" w:rsidRDefault="00000000" w14:paraId="2C3B5C6F" w14:textId="711CF0EF">
      <w:pPr>
        <w:rPr>
          <w:rFonts w:ascii="TWK Lausanne 400" w:hAnsi="TWK Lausanne 400" w:eastAsia="TWK Lausanne 400" w:cs="TWK Lausanne 400"/>
          <w:b w:val="1"/>
          <w:bCs w:val="1"/>
          <w:color w:val="000000"/>
          <w:sz w:val="20"/>
          <w:szCs w:val="20"/>
        </w:rPr>
      </w:pPr>
      <w:r>
        <w:rPr>
          <w:rFonts w:ascii="TWK Lausanne 400" w:hAnsi="TWK Lausanne 400" w:eastAsia="TWK Lausanne 400" w:cs="TWK Lausanne 400"/>
          <w:noProof/>
        </w:rPr>
        <w:drawing>
          <wp:inline distT="0" distB="0" distL="0" distR="0" wp14:anchorId="3825F876" wp14:editId="23B9A534">
            <wp:extent cx="1114425" cy="569876"/>
            <wp:effectExtent l="0" t="0" r="0" b="0"/>
            <wp:docPr id="12987456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14425" cy="569876"/>
                    </a:xfrm>
                    <a:prstGeom prst="rect">
                      <a:avLst/>
                    </a:prstGeom>
                    <a:ln/>
                  </pic:spPr>
                </pic:pic>
              </a:graphicData>
            </a:graphic>
          </wp:inline>
        </w:drawing>
      </w:r>
      <w:r w:rsidRPr="5419D3ED">
        <w:rPr>
          <w:rFonts w:ascii="TWK Lausanne 400" w:hAnsi="TWK Lausanne 400" w:eastAsia="TWK Lausanne 400" w:cs="TWK Lausanne 400"/>
          <w:b w:val="1"/>
          <w:bCs w:val="1"/>
          <w:color w:val="000000"/>
          <w:sz w:val="20"/>
          <w:szCs w:val="20"/>
        </w:rPr>
        <w:t xml:space="preserve">       </w:t>
      </w:r>
      <w:r w:rsidRPr="00B37224" w:rsidR="00B37224">
        <w:rPr>
          <w:rFonts w:ascii="TWK Lausanne 400" w:hAnsi="TWK Lausanne 400" w:eastAsia="TWK Lausanne 400" w:cs="TWK Lausanne 400"/>
          <w:noProof/>
        </w:rPr>
        <w:drawing>
          <wp:inline distT="0" distB="0" distL="0" distR="0" wp14:anchorId="61F5778D" wp14:editId="6985AA30">
            <wp:extent cx="1947862" cy="554600"/>
            <wp:effectExtent l="0" t="0" r="0" b="0"/>
            <wp:docPr id="1" name="Imag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1947862" cy="554600"/>
                    </a:xfrm>
                    <a:prstGeom prst="rect">
                      <a:avLst/>
                    </a:prstGeom>
                    <a:noFill/>
                    <a:ln>
                      <a:noFill/>
                    </a:ln>
                  </pic:spPr>
                </pic:pic>
              </a:graphicData>
            </a:graphic>
          </wp:inline>
        </w:drawing>
      </w:r>
      <w:r w:rsidRPr="00B37224" w:rsidR="00B37224">
        <w:rPr>
          <w:rFonts w:ascii="TWK Lausanne 400" w:hAnsi="TWK Lausanne 400" w:eastAsia="TWK Lausanne 400" w:cs="TWK Lausanne 400"/>
          <w:noProof/>
          <w:lang w:val="fr-FR"/>
        </w:rPr>
        <w:br/>
      </w:r>
      <w:r w:rsidRPr="5419D3ED">
        <w:rPr>
          <w:rFonts w:ascii="TWK Lausanne 400" w:hAnsi="TWK Lausanne 400" w:eastAsia="TWK Lausanne 400" w:cs="TWK Lausanne 400"/>
          <w:b w:val="1"/>
          <w:bCs w:val="1"/>
          <w:color w:val="000000"/>
          <w:sz w:val="20"/>
          <w:szCs w:val="20"/>
        </w:rPr>
        <w:t xml:space="preserve"> </w:t>
      </w:r>
    </w:p>
    <w:p w:rsidR="00D273C0" w:rsidP="18290982" w:rsidRDefault="00000000" w14:paraId="7C55DD4C" w14:textId="3911C2A6">
      <w:pPr>
        <w:jc w:val="right"/>
        <w:rPr>
          <w:rFonts w:ascii="TWK Lausanne 400" w:hAnsi="TWK Lausanne 400" w:eastAsia="TWK Lausanne 400" w:cs="TWK Lausanne 400"/>
          <w:b w:val="1"/>
          <w:bCs w:val="1"/>
          <w:color w:val="000000"/>
          <w:sz w:val="20"/>
          <w:szCs w:val="20"/>
        </w:rPr>
      </w:pPr>
      <w:r w:rsidRPr="18290982" w:rsidR="18290982">
        <w:rPr>
          <w:rFonts w:ascii="TWK Lausanne 400" w:hAnsi="TWK Lausanne 400" w:eastAsia="TWK Lausanne 400" w:cs="TWK Lausanne 400"/>
          <w:b w:val="1"/>
          <w:bCs w:val="1"/>
          <w:color w:val="000000" w:themeColor="text1" w:themeTint="FF" w:themeShade="FF"/>
          <w:sz w:val="20"/>
          <w:szCs w:val="20"/>
        </w:rPr>
        <w:t>COMMUNIQUÉ DE PRESSE</w:t>
      </w:r>
    </w:p>
    <w:p w:rsidR="00D273C0" w:rsidRDefault="00000000" w14:paraId="051797B0" w14:textId="77777777">
      <w:pPr>
        <w:pStyle w:val="Titre3"/>
        <w:jc w:val="right"/>
        <w:rPr>
          <w:rFonts w:ascii="TWK Lausanne 400" w:hAnsi="TWK Lausanne 400" w:eastAsia="TWK Lausanne 400" w:cs="TWK Lausanne 400"/>
          <w:b/>
          <w:color w:val="000000"/>
          <w:sz w:val="20"/>
          <w:szCs w:val="20"/>
        </w:rPr>
      </w:pPr>
      <w:r>
        <w:rPr>
          <w:rFonts w:ascii="TWK Lausanne 400" w:hAnsi="TWK Lausanne 400" w:eastAsia="TWK Lausanne 400" w:cs="TWK Lausanne 400"/>
          <w:color w:val="000000"/>
          <w:sz w:val="20"/>
          <w:szCs w:val="20"/>
        </w:rPr>
        <w:t>Pour diffusion immédiate</w:t>
      </w:r>
      <w:r>
        <w:rPr>
          <w:rFonts w:ascii="TWK Lausanne 400" w:hAnsi="TWK Lausanne 400" w:eastAsia="TWK Lausanne 400" w:cs="TWK Lausanne 400"/>
          <w:b/>
          <w:color w:val="000000"/>
          <w:sz w:val="20"/>
          <w:szCs w:val="20"/>
        </w:rPr>
        <w:t xml:space="preserve"> </w:t>
      </w:r>
    </w:p>
    <w:p w:rsidR="00D273C0" w:rsidRDefault="00000000" w14:paraId="7522DDC7" w14:textId="77777777">
      <w:pPr>
        <w:jc w:val="right"/>
        <w:rPr>
          <w:rFonts w:ascii="TWK Lausanne 400" w:hAnsi="TWK Lausanne 400" w:eastAsia="TWK Lausanne 400" w:cs="TWK Lausanne 400"/>
          <w:b/>
          <w:color w:val="000000"/>
          <w:sz w:val="20"/>
          <w:szCs w:val="20"/>
        </w:rPr>
      </w:pPr>
      <w:r>
        <w:rPr>
          <w:rFonts w:ascii="TWK Lausanne 400" w:hAnsi="TWK Lausanne 400" w:eastAsia="TWK Lausanne 400" w:cs="TWK Lausanne 400"/>
          <w:b/>
          <w:color w:val="000000"/>
          <w:sz w:val="20"/>
          <w:szCs w:val="20"/>
        </w:rPr>
        <w:t xml:space="preserve"> </w:t>
      </w:r>
    </w:p>
    <w:p w:rsidR="00D273C0" w:rsidP="18290982" w:rsidRDefault="00C84387" w14:paraId="55A306E4" w14:textId="358C5559">
      <w:pPr>
        <w:pStyle w:val="Titre3"/>
        <w:jc w:val="center"/>
        <w:rPr>
          <w:rFonts w:ascii="TWK Lausanne 400" w:hAnsi="TWK Lausanne 400" w:eastAsia="TWK Lausanne 400" w:cs="TWK Lausanne 400"/>
          <w:b w:val="1"/>
          <w:bCs w:val="1"/>
          <w:color w:val="000000"/>
          <w:sz w:val="22"/>
          <w:szCs w:val="22"/>
        </w:rPr>
      </w:pPr>
      <w:r w:rsidRPr="33533D6B" w:rsidR="33533D6B">
        <w:rPr>
          <w:rFonts w:ascii="TWK Lausanne 400" w:hAnsi="TWK Lausanne 400" w:eastAsia="TWK Lausanne 400" w:cs="TWK Lausanne 400"/>
          <w:b w:val="1"/>
          <w:bCs w:val="1"/>
          <w:color w:val="000000" w:themeColor="text1" w:themeTint="FF" w:themeShade="FF"/>
          <w:sz w:val="22"/>
          <w:szCs w:val="22"/>
        </w:rPr>
        <w:t xml:space="preserve">12 entreprises des </w:t>
      </w:r>
      <w:proofErr w:type="spellStart"/>
      <w:r w:rsidRPr="33533D6B" w:rsidR="33533D6B">
        <w:rPr>
          <w:rFonts w:ascii="TWK Lausanne 400" w:hAnsi="TWK Lausanne 400" w:eastAsia="TWK Lausanne 400" w:cs="TWK Lausanne 400"/>
          <w:b w:val="1"/>
          <w:bCs w:val="1"/>
          <w:color w:val="000000" w:themeColor="text1" w:themeTint="FF" w:themeShade="FF"/>
          <w:sz w:val="22"/>
          <w:szCs w:val="22"/>
        </w:rPr>
        <w:t>Cantons-de-l’Est</w:t>
      </w:r>
      <w:proofErr w:type="spellEnd"/>
      <w:r w:rsidRPr="33533D6B" w:rsidR="33533D6B">
        <w:rPr>
          <w:rFonts w:ascii="TWK Lausanne 400" w:hAnsi="TWK Lausanne 400" w:eastAsia="TWK Lausanne 400" w:cs="TWK Lausanne 400"/>
          <w:b w:val="1"/>
          <w:bCs w:val="1"/>
          <w:color w:val="000000" w:themeColor="text1" w:themeTint="FF" w:themeShade="FF"/>
          <w:sz w:val="22"/>
          <w:szCs w:val="22"/>
        </w:rPr>
        <w:t xml:space="preserve"> se mobilisent </w:t>
      </w:r>
    </w:p>
    <w:p w:rsidR="00D273C0" w:rsidP="5419D3ED" w:rsidRDefault="00000000" w14:paraId="6A4C2C5F" w14:textId="77777777">
      <w:pPr>
        <w:pStyle w:val="Titre3"/>
        <w:jc w:val="center"/>
        <w:rPr>
          <w:rFonts w:ascii="TWK Lausanne 400" w:hAnsi="TWK Lausanne 400" w:eastAsia="TWK Lausanne 400" w:cs="TWK Lausanne 400"/>
          <w:b w:val="1"/>
          <w:bCs w:val="1"/>
          <w:color w:val="000000"/>
          <w:sz w:val="22"/>
          <w:szCs w:val="22"/>
        </w:rPr>
      </w:pPr>
      <w:proofErr w:type="gramStart"/>
      <w:r w:rsidRPr="33533D6B" w:rsidR="33533D6B">
        <w:rPr>
          <w:rFonts w:ascii="TWK Lausanne 400" w:hAnsi="TWK Lausanne 400" w:eastAsia="TWK Lausanne 400" w:cs="TWK Lausanne 400"/>
          <w:b w:val="1"/>
          <w:bCs w:val="1"/>
          <w:color w:val="000000" w:themeColor="text1" w:themeTint="FF" w:themeShade="FF"/>
          <w:sz w:val="22"/>
          <w:szCs w:val="22"/>
        </w:rPr>
        <w:t>pour</w:t>
      </w:r>
      <w:proofErr w:type="gramEnd"/>
      <w:r w:rsidRPr="33533D6B" w:rsidR="33533D6B">
        <w:rPr>
          <w:rFonts w:ascii="TWK Lausanne 400" w:hAnsi="TWK Lausanne 400" w:eastAsia="TWK Lausanne 400" w:cs="TWK Lausanne 400"/>
          <w:b w:val="1"/>
          <w:bCs w:val="1"/>
          <w:color w:val="000000" w:themeColor="text1" w:themeTint="FF" w:themeShade="FF"/>
          <w:sz w:val="22"/>
          <w:szCs w:val="22"/>
        </w:rPr>
        <w:t xml:space="preserve"> valoriser les métiers en tourisme </w:t>
      </w:r>
    </w:p>
    <w:p w:rsidR="00D273C0" w:rsidP="33533D6B" w:rsidRDefault="00000000" w14:paraId="074F26A9" w14:textId="77777777">
      <w:pPr>
        <w:spacing w:after="0"/>
        <w:jc w:val="center"/>
        <w:rPr>
          <w:rFonts w:ascii="TWK Lausanne 400" w:hAnsi="TWK Lausanne 400" w:eastAsia="TWK Lausanne 400" w:cs="TWK Lausanne 400"/>
          <w:color w:val="000000"/>
          <w:sz w:val="22"/>
          <w:szCs w:val="22"/>
        </w:rPr>
      </w:pPr>
      <w:r w:rsidRPr="33533D6B" w:rsidR="33533D6B">
        <w:rPr>
          <w:rFonts w:ascii="TWK Lausanne 400" w:hAnsi="TWK Lausanne 400" w:eastAsia="TWK Lausanne 400" w:cs="TWK Lausanne 400"/>
          <w:color w:val="000000" w:themeColor="text1" w:themeTint="FF" w:themeShade="FF"/>
          <w:sz w:val="22"/>
          <w:szCs w:val="22"/>
        </w:rPr>
        <w:t xml:space="preserve">Lancement des </w:t>
      </w:r>
      <w:r w:rsidRPr="33533D6B" w:rsidR="33533D6B">
        <w:rPr>
          <w:rFonts w:ascii="TWK Lausanne 400" w:hAnsi="TWK Lausanne 400" w:eastAsia="TWK Lausanne 400" w:cs="TWK Lausanne 400"/>
          <w:i w:val="1"/>
          <w:iCs w:val="1"/>
          <w:color w:val="000000" w:themeColor="text1" w:themeTint="FF" w:themeShade="FF"/>
          <w:sz w:val="22"/>
          <w:szCs w:val="22"/>
        </w:rPr>
        <w:t>Portes ouvertes sur le tourisme</w:t>
      </w:r>
      <w:r w:rsidRPr="33533D6B" w:rsidR="33533D6B">
        <w:rPr>
          <w:rFonts w:ascii="TWK Lausanne 400" w:hAnsi="TWK Lausanne 400" w:eastAsia="TWK Lausanne 400" w:cs="TWK Lausanne 400"/>
          <w:color w:val="000000" w:themeColor="text1" w:themeTint="FF" w:themeShade="FF"/>
          <w:sz w:val="22"/>
          <w:szCs w:val="22"/>
        </w:rPr>
        <w:t>, une initiative structurante concrète</w:t>
      </w:r>
    </w:p>
    <w:p w:rsidR="00D273C0" w:rsidP="33533D6B" w:rsidRDefault="00000000" w14:paraId="028AD553" w14:textId="77777777">
      <w:pPr>
        <w:jc w:val="both"/>
        <w:rPr>
          <w:rFonts w:ascii="TWK Lausanne 400" w:hAnsi="TWK Lausanne 400" w:eastAsia="TWK Lausanne 400" w:cs="TWK Lausanne 400"/>
          <w:b w:val="1"/>
          <w:bCs w:val="1"/>
          <w:color w:val="000000"/>
          <w:sz w:val="22"/>
          <w:szCs w:val="22"/>
        </w:rPr>
      </w:pPr>
      <w:r w:rsidRPr="33533D6B" w:rsidR="33533D6B">
        <w:rPr>
          <w:rFonts w:ascii="TWK Lausanne 400" w:hAnsi="TWK Lausanne 400" w:eastAsia="TWK Lausanne 400" w:cs="TWK Lausanne 400"/>
          <w:b w:val="1"/>
          <w:bCs w:val="1"/>
          <w:color w:val="000000" w:themeColor="text1" w:themeTint="FF" w:themeShade="FF"/>
          <w:sz w:val="22"/>
          <w:szCs w:val="22"/>
        </w:rPr>
        <w:t xml:space="preserve"> </w:t>
      </w:r>
    </w:p>
    <w:p w:rsidR="00D273C0" w:rsidP="33533D6B" w:rsidRDefault="00C84387" w14:paraId="23267FE9" w14:textId="785B4DC9">
      <w:pPr>
        <w:pStyle w:val="Titre3"/>
        <w:jc w:val="both"/>
        <w:rPr>
          <w:rFonts w:ascii="TWK Lausanne 400" w:hAnsi="TWK Lausanne 400" w:eastAsia="TWK Lausanne 400" w:cs="TWK Lausanne 400"/>
          <w:b w:val="1"/>
          <w:bCs w:val="1"/>
          <w:color w:val="000000"/>
          <w:sz w:val="22"/>
          <w:szCs w:val="22"/>
        </w:rPr>
      </w:pPr>
      <w:r w:rsidRPr="45223AC2" w:rsidR="45223AC2">
        <w:rPr>
          <w:rFonts w:ascii="TWK Lausanne 400" w:hAnsi="TWK Lausanne 400" w:eastAsia="TWK Lausanne 400" w:cs="TWK Lausanne 400"/>
          <w:b w:val="1"/>
          <w:bCs w:val="1"/>
          <w:color w:val="000000" w:themeColor="text1" w:themeTint="FF" w:themeShade="FF"/>
          <w:sz w:val="22"/>
          <w:szCs w:val="22"/>
        </w:rPr>
        <w:t>Sherbrooke, le 5 avril 2023</w:t>
      </w:r>
      <w:r w:rsidRPr="45223AC2" w:rsidR="45223AC2">
        <w:rPr>
          <w:rFonts w:ascii="TWK Lausanne 400" w:hAnsi="TWK Lausanne 400" w:eastAsia="TWK Lausanne 400" w:cs="TWK Lausanne 400"/>
          <w:b w:val="1"/>
          <w:bCs w:val="1"/>
          <w:color w:val="000000" w:themeColor="text1" w:themeTint="FF" w:themeShade="FF"/>
          <w:sz w:val="22"/>
          <w:szCs w:val="22"/>
        </w:rPr>
        <w:t xml:space="preserve"> </w:t>
      </w:r>
      <w:r w:rsidRPr="45223AC2" w:rsidR="45223AC2">
        <w:rPr>
          <w:rFonts w:ascii="TWK Lausanne 400" w:hAnsi="TWK Lausanne 400" w:eastAsia="TWK Lausanne 400" w:cs="TWK Lausanne 400"/>
          <w:b w:val="1"/>
          <w:bCs w:val="1"/>
          <w:color w:val="000000" w:themeColor="text1" w:themeTint="FF" w:themeShade="FF"/>
          <w:sz w:val="22"/>
          <w:szCs w:val="22"/>
        </w:rPr>
        <w:t>–</w:t>
      </w:r>
      <w:r w:rsidRPr="45223AC2" w:rsidR="45223AC2">
        <w:rPr>
          <w:rFonts w:ascii="TWK Lausanne 400" w:hAnsi="TWK Lausanne 400" w:eastAsia="TWK Lausanne 400" w:cs="TWK Lausanne 400"/>
          <w:color w:val="000000" w:themeColor="text1" w:themeTint="FF" w:themeShade="FF"/>
          <w:sz w:val="22"/>
          <w:szCs w:val="22"/>
        </w:rPr>
        <w:t xml:space="preserve"> Du 3 au 6 mai prochain, près de 80 entreprises touristiques de la province, dont 12 dans les </w:t>
      </w:r>
      <w:proofErr w:type="spellStart"/>
      <w:r w:rsidRPr="45223AC2" w:rsidR="45223AC2">
        <w:rPr>
          <w:rFonts w:ascii="TWK Lausanne 400" w:hAnsi="TWK Lausanne 400" w:eastAsia="TWK Lausanne 400" w:cs="TWK Lausanne 400"/>
          <w:color w:val="000000" w:themeColor="text1" w:themeTint="FF" w:themeShade="FF"/>
          <w:sz w:val="22"/>
          <w:szCs w:val="22"/>
        </w:rPr>
        <w:t>Cantons-de-l’Est</w:t>
      </w:r>
      <w:proofErr w:type="spellEnd"/>
      <w:r w:rsidRPr="45223AC2" w:rsidR="45223AC2">
        <w:rPr>
          <w:rFonts w:ascii="TWK Lausanne 400" w:hAnsi="TWK Lausanne 400" w:eastAsia="TWK Lausanne 400" w:cs="TWK Lausanne 400"/>
          <w:color w:val="000000" w:themeColor="text1" w:themeTint="FF" w:themeShade="FF"/>
          <w:sz w:val="22"/>
          <w:szCs w:val="22"/>
        </w:rPr>
        <w:t xml:space="preserve">, se mobiliseront simultanément pour stimuler le recrutement et valoriser les emplois dans l’industrie pour ainsi faire face aux enjeux de main-d’œuvre. Dans le cadre de la première édition des </w:t>
      </w:r>
      <w:r w:rsidRPr="45223AC2" w:rsidR="45223AC2">
        <w:rPr>
          <w:rFonts w:ascii="TWK Lausanne 400" w:hAnsi="TWK Lausanne 400" w:eastAsia="TWK Lausanne 400" w:cs="TWK Lausanne 400"/>
          <w:b w:val="1"/>
          <w:bCs w:val="1"/>
          <w:i w:val="1"/>
          <w:iCs w:val="1"/>
          <w:color w:val="000000" w:themeColor="text1" w:themeTint="FF" w:themeShade="FF"/>
          <w:sz w:val="22"/>
          <w:szCs w:val="22"/>
        </w:rPr>
        <w:t>Portes ouvertes sur le tourisme</w:t>
      </w:r>
      <w:r w:rsidRPr="45223AC2" w:rsidR="45223AC2">
        <w:rPr>
          <w:rFonts w:ascii="TWK Lausanne 400" w:hAnsi="TWK Lausanne 400" w:eastAsia="TWK Lausanne 400" w:cs="TWK Lausanne 400"/>
          <w:color w:val="000000" w:themeColor="text1" w:themeTint="FF" w:themeShade="FF"/>
          <w:sz w:val="22"/>
          <w:szCs w:val="22"/>
        </w:rPr>
        <w:t>, les organisations participantes offriront un accès exclusif à leur arrière-scène en recevant les explorateurs d’un jour à des conférences, des rencontres, des formations et des visites majoritairement gratuites.</w:t>
      </w:r>
    </w:p>
    <w:p w:rsidR="00D273C0" w:rsidP="33533D6B" w:rsidRDefault="00D273C0" w14:paraId="1705CE50" w14:textId="77777777">
      <w:pPr>
        <w:pStyle w:val="Titre3"/>
        <w:jc w:val="both"/>
        <w:rPr>
          <w:rFonts w:ascii="TWK Lausanne 400" w:hAnsi="TWK Lausanne 400" w:eastAsia="TWK Lausanne 400" w:cs="TWK Lausanne 400"/>
          <w:b w:val="1"/>
          <w:bCs w:val="1"/>
          <w:color w:val="000000"/>
          <w:sz w:val="22"/>
          <w:szCs w:val="22"/>
        </w:rPr>
      </w:pPr>
    </w:p>
    <w:p w:rsidR="00D273C0" w:rsidP="33533D6B" w:rsidRDefault="00000000" w14:paraId="54C8942D" w14:textId="64D1F3D5">
      <w:pPr>
        <w:pStyle w:val="Titre3"/>
        <w:jc w:val="both"/>
        <w:rPr>
          <w:rFonts w:ascii="TWK Lausanne 400" w:hAnsi="TWK Lausanne 400" w:eastAsia="TWK Lausanne 400" w:cs="TWK Lausanne 400"/>
          <w:color w:val="000000"/>
          <w:sz w:val="22"/>
          <w:szCs w:val="22"/>
        </w:rPr>
      </w:pPr>
      <w:r w:rsidRPr="33533D6B" w:rsidR="33533D6B">
        <w:rPr>
          <w:rFonts w:ascii="TWK Lausanne 400" w:hAnsi="TWK Lausanne 400" w:eastAsia="TWK Lausanne 400" w:cs="TWK Lausanne 400"/>
          <w:color w:val="000000" w:themeColor="text1" w:themeTint="FF" w:themeShade="FF"/>
          <w:sz w:val="22"/>
          <w:szCs w:val="22"/>
        </w:rPr>
        <w:t xml:space="preserve">Alors que la saison estivale arrive à grands pas, </w:t>
      </w:r>
      <w:r w:rsidRPr="33533D6B" w:rsidR="33533D6B">
        <w:rPr>
          <w:rFonts w:ascii="TWK Lausanne 400" w:hAnsi="TWK Lausanne 400" w:eastAsia="TWK Lausanne 400" w:cs="TWK Lausanne 400"/>
          <w:b w:val="1"/>
          <w:bCs w:val="1"/>
          <w:color w:val="000000" w:themeColor="text1" w:themeTint="FF" w:themeShade="FF"/>
          <w:sz w:val="22"/>
          <w:szCs w:val="22"/>
        </w:rPr>
        <w:t>le Conseil québécois des ressources humaines en tourisme</w:t>
      </w:r>
      <w:r w:rsidRPr="33533D6B" w:rsidR="33533D6B">
        <w:rPr>
          <w:rFonts w:ascii="TWK Lausanne 400" w:hAnsi="TWK Lausanne 400" w:eastAsia="TWK Lausanne 400" w:cs="TWK Lausanne 400"/>
          <w:color w:val="000000" w:themeColor="text1" w:themeTint="FF" w:themeShade="FF"/>
          <w:sz w:val="22"/>
          <w:szCs w:val="22"/>
        </w:rPr>
        <w:t xml:space="preserve"> (</w:t>
      </w:r>
      <w:r w:rsidRPr="33533D6B" w:rsidR="33533D6B">
        <w:rPr>
          <w:rFonts w:ascii="TWK Lausanne 400" w:hAnsi="TWK Lausanne 400" w:eastAsia="TWK Lausanne 400" w:cs="TWK Lausanne 400"/>
          <w:b w:val="1"/>
          <w:bCs w:val="1"/>
          <w:color w:val="000000" w:themeColor="text1" w:themeTint="FF" w:themeShade="FF"/>
          <w:sz w:val="22"/>
          <w:szCs w:val="22"/>
        </w:rPr>
        <w:t xml:space="preserve">CQRHT), </w:t>
      </w:r>
      <w:r w:rsidRPr="33533D6B" w:rsidR="33533D6B">
        <w:rPr>
          <w:rFonts w:ascii="TWK Lausanne 400" w:hAnsi="TWK Lausanne 400" w:eastAsia="TWK Lausanne 400" w:cs="TWK Lausanne 400"/>
          <w:color w:val="000000" w:themeColor="text1" w:themeTint="FF" w:themeShade="FF"/>
          <w:sz w:val="22"/>
          <w:szCs w:val="22"/>
        </w:rPr>
        <w:t xml:space="preserve">instigateur de l’événement, s’allie aux associations touristiques, dont </w:t>
      </w:r>
      <w:r w:rsidRPr="33533D6B" w:rsidR="33533D6B">
        <w:rPr>
          <w:rFonts w:ascii="TWK Lausanne 400" w:hAnsi="TWK Lausanne 400" w:eastAsia="TWK Lausanne 400" w:cs="TWK Lausanne 400"/>
          <w:b w:val="1"/>
          <w:bCs w:val="1"/>
          <w:color w:val="000000" w:themeColor="text1" w:themeTint="FF" w:themeShade="FF"/>
          <w:sz w:val="22"/>
          <w:szCs w:val="22"/>
        </w:rPr>
        <w:t xml:space="preserve">Tourisme </w:t>
      </w:r>
      <w:proofErr w:type="spellStart"/>
      <w:r w:rsidRPr="33533D6B" w:rsidR="33533D6B">
        <w:rPr>
          <w:rFonts w:ascii="TWK Lausanne 400" w:hAnsi="TWK Lausanne 400" w:eastAsia="TWK Lausanne 400" w:cs="TWK Lausanne 400"/>
          <w:b w:val="1"/>
          <w:bCs w:val="1"/>
          <w:color w:val="000000" w:themeColor="text1" w:themeTint="FF" w:themeShade="FF"/>
          <w:sz w:val="22"/>
          <w:szCs w:val="22"/>
        </w:rPr>
        <w:t>Cantons-de-l’Est</w:t>
      </w:r>
      <w:proofErr w:type="spellEnd"/>
      <w:r w:rsidRPr="33533D6B" w:rsidR="33533D6B">
        <w:rPr>
          <w:rFonts w:ascii="TWK Lausanne 400" w:hAnsi="TWK Lausanne 400" w:eastAsia="TWK Lausanne 400" w:cs="TWK Lausanne 400"/>
          <w:color w:val="000000" w:themeColor="text1" w:themeTint="FF" w:themeShade="FF"/>
          <w:sz w:val="22"/>
          <w:szCs w:val="22"/>
        </w:rPr>
        <w:t xml:space="preserve">, pour l’événement @Portesouvertessurletourisme. </w:t>
      </w:r>
    </w:p>
    <w:p w:rsidR="00D273C0" w:rsidP="33533D6B" w:rsidRDefault="00D273C0" w14:paraId="2DE95645" w14:textId="77777777">
      <w:pPr>
        <w:jc w:val="both"/>
        <w:rPr>
          <w:rFonts w:ascii="TWK Lausanne 400" w:hAnsi="TWK Lausanne 400" w:eastAsia="TWK Lausanne 400" w:cs="TWK Lausanne 400"/>
          <w:sz w:val="22"/>
          <w:szCs w:val="22"/>
        </w:rPr>
      </w:pPr>
    </w:p>
    <w:p w:rsidR="00D273C0" w:rsidP="33533D6B" w:rsidRDefault="00000000" w14:paraId="6B9F5953" w14:textId="77777777">
      <w:pPr>
        <w:pStyle w:val="Titre3"/>
        <w:jc w:val="both"/>
        <w:rPr>
          <w:rFonts w:ascii="TWK Lausanne 400" w:hAnsi="TWK Lausanne 400" w:eastAsia="TWK Lausanne 400" w:cs="TWK Lausanne 400"/>
          <w:b w:val="1"/>
          <w:bCs w:val="1"/>
          <w:color w:val="000000"/>
          <w:sz w:val="22"/>
          <w:szCs w:val="22"/>
        </w:rPr>
      </w:pPr>
      <w:r w:rsidRPr="33533D6B" w:rsidR="33533D6B">
        <w:rPr>
          <w:rFonts w:ascii="TWK Lausanne 400" w:hAnsi="TWK Lausanne 400" w:eastAsia="TWK Lausanne 400" w:cs="TWK Lausanne 400"/>
          <w:b w:val="1"/>
          <w:bCs w:val="1"/>
          <w:color w:val="000000" w:themeColor="text1" w:themeTint="FF" w:themeShade="FF"/>
          <w:sz w:val="22"/>
          <w:szCs w:val="22"/>
        </w:rPr>
        <w:t xml:space="preserve">Une immersion momentanée au cœur des métiers  </w:t>
      </w:r>
    </w:p>
    <w:p w:rsidR="00D273C0" w:rsidP="33533D6B" w:rsidRDefault="00000000" w14:paraId="41958AFA" w14:textId="678575C7">
      <w:pPr>
        <w:spacing w:after="160" w:line="259" w:lineRule="auto"/>
        <w:jc w:val="both"/>
        <w:rPr>
          <w:rFonts w:ascii="TWK Lausanne 400" w:hAnsi="TWK Lausanne 400" w:eastAsia="TWK Lausanne 400" w:cs="TWK Lausanne 400"/>
          <w:sz w:val="22"/>
          <w:szCs w:val="22"/>
          <w:highlight w:val="cyan"/>
        </w:rPr>
      </w:pPr>
      <w:r w:rsidRPr="574EE215" w:rsidR="574EE215">
        <w:rPr>
          <w:rFonts w:ascii="TWK Lausanne 400" w:hAnsi="TWK Lausanne 400" w:eastAsia="TWK Lausanne 400" w:cs="TWK Lausanne 400"/>
          <w:b w:val="0"/>
          <w:bCs w:val="0"/>
          <w:i w:val="0"/>
          <w:iCs w:val="0"/>
          <w:caps w:val="0"/>
          <w:smallCaps w:val="0"/>
          <w:noProof w:val="0"/>
          <w:color w:val="000000" w:themeColor="text1" w:themeTint="FF" w:themeShade="FF"/>
          <w:sz w:val="22"/>
          <w:szCs w:val="22"/>
          <w:lang w:val="fr-CA"/>
        </w:rPr>
        <w:t xml:space="preserve">C’est dans près de 80 entreprises au Québec et à travers plusieurs centaines d’activités parfois ludiques et parfois éducatives que les explorateurs pourront en apprendre davantage sur les perspectives d’emplois et de carrières offertes. Dans le cadre de la première édition des </w:t>
      </w:r>
      <w:r w:rsidRPr="574EE215" w:rsidR="574EE215">
        <w:rPr>
          <w:rFonts w:ascii="TWK Lausanne 400" w:hAnsi="TWK Lausanne 400" w:eastAsia="TWK Lausanne 400" w:cs="TWK Lausanne 400"/>
          <w:b w:val="0"/>
          <w:bCs w:val="0"/>
          <w:i w:val="1"/>
          <w:iCs w:val="1"/>
          <w:caps w:val="0"/>
          <w:smallCaps w:val="0"/>
          <w:noProof w:val="0"/>
          <w:color w:val="000000" w:themeColor="text1" w:themeTint="FF" w:themeShade="FF"/>
          <w:sz w:val="22"/>
          <w:szCs w:val="22"/>
          <w:lang w:val="fr-CA"/>
        </w:rPr>
        <w:t>Portes ouvertes sur le tourisme</w:t>
      </w:r>
      <w:r w:rsidRPr="574EE215" w:rsidR="574EE215">
        <w:rPr>
          <w:rFonts w:ascii="TWK Lausanne 400" w:hAnsi="TWK Lausanne 400" w:eastAsia="TWK Lausanne 400" w:cs="TWK Lausanne 400"/>
          <w:b w:val="0"/>
          <w:bCs w:val="0"/>
          <w:i w:val="0"/>
          <w:iCs w:val="0"/>
          <w:caps w:val="0"/>
          <w:smallCaps w:val="0"/>
          <w:noProof w:val="0"/>
          <w:color w:val="000000" w:themeColor="text1" w:themeTint="FF" w:themeShade="FF"/>
          <w:sz w:val="22"/>
          <w:szCs w:val="22"/>
          <w:lang w:val="fr-CA"/>
        </w:rPr>
        <w:t xml:space="preserve">, les curieux pourront entre autres découvrir; </w:t>
      </w:r>
      <w:r w:rsidRPr="574EE215" w:rsidR="574EE215">
        <w:rPr>
          <w:rFonts w:ascii="TWK Lausanne 400" w:hAnsi="TWK Lausanne 400" w:eastAsia="TWK Lausanne 400" w:cs="TWK Lausanne 400"/>
          <w:b w:val="0"/>
          <w:bCs w:val="0"/>
          <w:i w:val="1"/>
          <w:iCs w:val="1"/>
          <w:caps w:val="0"/>
          <w:smallCaps w:val="0"/>
          <w:noProof w:val="0"/>
          <w:color w:val="000000" w:themeColor="text1" w:themeTint="FF" w:themeShade="FF"/>
          <w:sz w:val="22"/>
          <w:szCs w:val="22"/>
          <w:lang w:val="fr-CA"/>
        </w:rPr>
        <w:t xml:space="preserve">Agence de Voyages Lennoxville inc., Bromont, montagne d’expériences, Camping Melbourne, Destination Owl’s Head, Destination Sherbrooke, Domaine </w:t>
      </w:r>
      <w:proofErr w:type="spellStart"/>
      <w:r w:rsidRPr="574EE215" w:rsidR="574EE215">
        <w:rPr>
          <w:rFonts w:ascii="TWK Lausanne 400" w:hAnsi="TWK Lausanne 400" w:eastAsia="TWK Lausanne 400" w:cs="TWK Lausanne 400"/>
          <w:b w:val="0"/>
          <w:bCs w:val="0"/>
          <w:i w:val="1"/>
          <w:iCs w:val="1"/>
          <w:caps w:val="0"/>
          <w:smallCaps w:val="0"/>
          <w:noProof w:val="0"/>
          <w:color w:val="000000" w:themeColor="text1" w:themeTint="FF" w:themeShade="FF"/>
          <w:sz w:val="22"/>
          <w:szCs w:val="22"/>
          <w:lang w:val="fr-CA"/>
        </w:rPr>
        <w:t>ValBrome</w:t>
      </w:r>
      <w:proofErr w:type="spellEnd"/>
      <w:r w:rsidRPr="574EE215" w:rsidR="574EE215">
        <w:rPr>
          <w:rFonts w:ascii="TWK Lausanne 400" w:hAnsi="TWK Lausanne 400" w:eastAsia="TWK Lausanne 400" w:cs="TWK Lausanne 400"/>
          <w:b w:val="0"/>
          <w:bCs w:val="0"/>
          <w:i w:val="1"/>
          <w:iCs w:val="1"/>
          <w:caps w:val="0"/>
          <w:smallCaps w:val="0"/>
          <w:noProof w:val="0"/>
          <w:color w:val="000000" w:themeColor="text1" w:themeTint="FF" w:themeShade="FF"/>
          <w:sz w:val="22"/>
          <w:szCs w:val="22"/>
          <w:lang w:val="fr-CA"/>
        </w:rPr>
        <w:t>, La Corporation de ski et golf Mont-Orford, Moulin7 – Pub et Microbrasserie, Vignoble de l’Orpaille</w:t>
      </w:r>
      <w:r w:rsidRPr="574EE215" w:rsidR="574EE215">
        <w:rPr>
          <w:rFonts w:ascii="TWK Lausanne 400" w:hAnsi="TWK Lausanne 400" w:eastAsia="TWK Lausanne 400" w:cs="TWK Lausanne 400"/>
          <w:b w:val="0"/>
          <w:bCs w:val="0"/>
          <w:i w:val="1"/>
          <w:iCs w:val="1"/>
          <w:caps w:val="0"/>
          <w:smallCaps w:val="0"/>
          <w:noProof w:val="0"/>
          <w:color w:val="auto"/>
          <w:sz w:val="22"/>
          <w:szCs w:val="22"/>
          <w:lang w:val="fr-CA"/>
        </w:rPr>
        <w:t xml:space="preserve">ur, Villa de Brome, </w:t>
      </w:r>
      <w:r w:rsidRPr="574EE215" w:rsidR="574EE215">
        <w:rPr>
          <w:rFonts w:ascii="TWK Lausanne 400" w:hAnsi="TWK Lausanne 400" w:eastAsia="TWK Lausanne 400" w:cs="TWK Lausanne 400"/>
          <w:b w:val="0"/>
          <w:bCs w:val="0"/>
          <w:i w:val="1"/>
          <w:iCs w:val="1"/>
          <w:caps w:val="0"/>
          <w:smallCaps w:val="0"/>
          <w:noProof w:val="0"/>
          <w:color w:val="000000" w:themeColor="text1" w:themeTint="FF" w:themeShade="FF"/>
          <w:sz w:val="22"/>
          <w:szCs w:val="22"/>
          <w:lang w:val="fr-CA"/>
        </w:rPr>
        <w:t xml:space="preserve">Tourisme Bromont, et le Zoo de Granby. </w:t>
      </w:r>
    </w:p>
    <w:p w:rsidR="00D273C0" w:rsidP="33533D6B" w:rsidRDefault="00000000" w14:paraId="42C4C8AB" w14:textId="7AB92DAE">
      <w:pPr>
        <w:spacing w:after="160" w:line="259" w:lineRule="auto"/>
        <w:jc w:val="both"/>
        <w:rPr>
          <w:rFonts w:ascii="TWK Lausanne 400" w:hAnsi="TWK Lausanne 400" w:eastAsia="TWK Lausanne 400" w:cs="TWK Lausanne 400"/>
          <w:sz w:val="22"/>
          <w:szCs w:val="22"/>
          <w:highlight w:val="cyan"/>
        </w:rPr>
      </w:pPr>
      <w:r w:rsidRPr="574EE215" w:rsidR="574EE215">
        <w:rPr>
          <w:rFonts w:ascii="TWK Lausanne 400" w:hAnsi="TWK Lausanne 400" w:eastAsia="TWK Lausanne 400" w:cs="TWK Lausanne 400"/>
          <w:sz w:val="22"/>
          <w:szCs w:val="22"/>
        </w:rPr>
        <w:t>Les inscriptions — obligatoires pour participer — sont maintenant ouvertes et les places sont limitées</w:t>
      </w:r>
      <w:r w:rsidRPr="574EE215" w:rsidR="574EE215">
        <w:rPr>
          <w:rFonts w:ascii="TWK Lausanne 400" w:hAnsi="TWK Lausanne 400" w:eastAsia="TWK Lausanne 400" w:cs="TWK Lausanne 400"/>
          <w:b w:val="0"/>
          <w:bCs w:val="0"/>
          <w:sz w:val="22"/>
          <w:szCs w:val="22"/>
        </w:rPr>
        <w:t>!</w:t>
      </w:r>
      <w:r w:rsidRPr="574EE215" w:rsidR="574EE215">
        <w:rPr>
          <w:rFonts w:ascii="TWK Lausanne 400" w:hAnsi="TWK Lausanne 400" w:eastAsia="TWK Lausanne 400" w:cs="TWK Lausanne 400"/>
          <w:sz w:val="22"/>
          <w:szCs w:val="22"/>
        </w:rPr>
        <w:t xml:space="preserve"> Jeunes et moins jeunes sont invités à découvrir la programmation et à réserver leurs activités au </w:t>
      </w:r>
      <w:r w:rsidRPr="574EE215" w:rsidR="574EE215">
        <w:rPr>
          <w:rFonts w:ascii="TWK Lausanne 400" w:hAnsi="TWK Lausanne 400" w:eastAsia="TWK Lausanne 400" w:cs="TWK Lausanne 400"/>
          <w:b w:val="1"/>
          <w:bCs w:val="1"/>
          <w:sz w:val="22"/>
          <w:szCs w:val="22"/>
        </w:rPr>
        <w:t xml:space="preserve">emploisaexplorer.com </w:t>
      </w:r>
      <w:r w:rsidRPr="574EE215" w:rsidR="574EE215">
        <w:rPr>
          <w:rFonts w:ascii="TWK Lausanne 400" w:hAnsi="TWK Lausanne 400" w:eastAsia="TWK Lausanne 400" w:cs="TWK Lausanne 400"/>
          <w:sz w:val="22"/>
          <w:szCs w:val="22"/>
        </w:rPr>
        <w:t xml:space="preserve"> </w:t>
      </w:r>
    </w:p>
    <w:p w:rsidR="5419D3ED" w:rsidP="5419D3ED" w:rsidRDefault="5419D3ED" w14:paraId="1BA18AB2" w14:textId="10118D81">
      <w:pPr>
        <w:pStyle w:val="Normal"/>
        <w:jc w:val="both"/>
        <w:rPr>
          <w:rFonts w:ascii="TWK Lausanne 400" w:hAnsi="TWK Lausanne 400" w:eastAsia="TWK Lausanne 400" w:cs="TWK Lausanne 400"/>
          <w:color w:val="000000" w:themeColor="text1" w:themeTint="FF" w:themeShade="FF"/>
          <w:sz w:val="22"/>
          <w:szCs w:val="22"/>
        </w:rPr>
      </w:pPr>
      <w:r w:rsidRPr="574EE215" w:rsidR="574EE215">
        <w:rPr>
          <w:rFonts w:ascii="TWK Lausanne 400" w:hAnsi="TWK Lausanne 400" w:eastAsia="TWK Lausanne 400" w:cs="TWK Lausanne 400"/>
          <w:color w:val="000000" w:themeColor="text1" w:themeTint="FF" w:themeShade="FF"/>
          <w:sz w:val="22"/>
          <w:szCs w:val="22"/>
        </w:rPr>
        <w:t xml:space="preserve">« Nous invitons la population à participer! Il y a des emplois enrichissants et trop souvent méconnus en tourisme, affirme Annie Langevin, directrice générale de Tourisme </w:t>
      </w:r>
      <w:proofErr w:type="spellStart"/>
      <w:r w:rsidRPr="574EE215" w:rsidR="574EE215">
        <w:rPr>
          <w:rFonts w:ascii="TWK Lausanne 400" w:hAnsi="TWK Lausanne 400" w:eastAsia="TWK Lausanne 400" w:cs="TWK Lausanne 400"/>
          <w:color w:val="000000" w:themeColor="text1" w:themeTint="FF" w:themeShade="FF"/>
          <w:sz w:val="22"/>
          <w:szCs w:val="22"/>
        </w:rPr>
        <w:t>Cantons-de-l'Est</w:t>
      </w:r>
      <w:proofErr w:type="spellEnd"/>
      <w:r w:rsidRPr="574EE215" w:rsidR="574EE215">
        <w:rPr>
          <w:rFonts w:ascii="TWK Lausanne 400" w:hAnsi="TWK Lausanne 400" w:eastAsia="TWK Lausanne 400" w:cs="TWK Lausanne 400"/>
          <w:color w:val="000000" w:themeColor="text1" w:themeTint="FF" w:themeShade="FF"/>
          <w:sz w:val="22"/>
          <w:szCs w:val="22"/>
        </w:rPr>
        <w:t>. Soutenir les</w:t>
      </w:r>
      <w:r w:rsidRPr="574EE215" w:rsidR="574EE215">
        <w:rPr>
          <w:rFonts w:ascii="TWK Lausanne 400" w:hAnsi="TWK Lausanne 400" w:eastAsia="TWK Lausanne 400" w:cs="TWK Lausanne 400"/>
          <w:i w:val="1"/>
          <w:iCs w:val="1"/>
          <w:color w:val="000000" w:themeColor="text1" w:themeTint="FF" w:themeShade="FF"/>
          <w:sz w:val="22"/>
          <w:szCs w:val="22"/>
        </w:rPr>
        <w:t xml:space="preserve"> </w:t>
      </w:r>
      <w:r w:rsidRPr="574EE215" w:rsidR="574EE215">
        <w:rPr>
          <w:rFonts w:ascii="TWK Lausanne 400" w:hAnsi="TWK Lausanne 400" w:eastAsia="TWK Lausanne 400" w:cs="TWK Lausanne 400"/>
          <w:b w:val="1"/>
          <w:bCs w:val="1"/>
          <w:i w:val="1"/>
          <w:iCs w:val="1"/>
          <w:color w:val="000000" w:themeColor="text1" w:themeTint="FF" w:themeShade="FF"/>
          <w:sz w:val="22"/>
          <w:szCs w:val="22"/>
        </w:rPr>
        <w:t>Portes ouvertes sur le tourisme</w:t>
      </w:r>
      <w:r w:rsidRPr="574EE215" w:rsidR="574EE215">
        <w:rPr>
          <w:rFonts w:ascii="TWK Lausanne 400" w:hAnsi="TWK Lausanne 400" w:eastAsia="TWK Lausanne 400" w:cs="TWK Lausanne 400"/>
          <w:color w:val="000000" w:themeColor="text1" w:themeTint="FF" w:themeShade="FF"/>
          <w:sz w:val="22"/>
          <w:szCs w:val="22"/>
        </w:rPr>
        <w:t xml:space="preserve"> pour nous, c’est soutenir une initiative concrète qui valorise les métiers dans nos entreprises touristiques alors qu’on sait à quel point le manque de main-d'œuvre est un enjeu important et que l’attraction et la rétention de personnel sont devenues un défi de société ».</w:t>
      </w:r>
    </w:p>
    <w:p w:rsidR="33533D6B" w:rsidP="33533D6B" w:rsidRDefault="33533D6B" w14:paraId="1F6BB2B8" w14:textId="3CE6BFC8">
      <w:pPr>
        <w:pStyle w:val="Normal"/>
        <w:jc w:val="both"/>
        <w:rPr>
          <w:rFonts w:ascii="TWK Lausanne 400" w:hAnsi="TWK Lausanne 400" w:eastAsia="TWK Lausanne 400" w:cs="TWK Lausanne 400"/>
          <w:color w:val="000000" w:themeColor="text1" w:themeTint="FF" w:themeShade="FF"/>
          <w:sz w:val="22"/>
          <w:szCs w:val="22"/>
        </w:rPr>
      </w:pPr>
    </w:p>
    <w:p w:rsidR="00D273C0" w:rsidP="33533D6B" w:rsidRDefault="00000000" w14:paraId="1BB7BB9E" w14:textId="77777777">
      <w:pPr>
        <w:pStyle w:val="Titre3"/>
        <w:jc w:val="both"/>
        <w:rPr>
          <w:rFonts w:ascii="TWK Lausanne 400" w:hAnsi="TWK Lausanne 400" w:eastAsia="TWK Lausanne 400" w:cs="TWK Lausanne 400"/>
          <w:b w:val="1"/>
          <w:bCs w:val="1"/>
          <w:color w:val="000000"/>
          <w:sz w:val="22"/>
          <w:szCs w:val="22"/>
        </w:rPr>
      </w:pPr>
      <w:r w:rsidRPr="33533D6B" w:rsidR="33533D6B">
        <w:rPr>
          <w:rFonts w:ascii="TWK Lausanne 400" w:hAnsi="TWK Lausanne 400" w:eastAsia="TWK Lausanne 400" w:cs="TWK Lausanne 400"/>
          <w:b w:val="1"/>
          <w:bCs w:val="1"/>
          <w:color w:val="000000" w:themeColor="text1" w:themeTint="FF" w:themeShade="FF"/>
          <w:sz w:val="22"/>
          <w:szCs w:val="22"/>
        </w:rPr>
        <w:t xml:space="preserve">L’industrie du bonheur, c’est une foule d’emplois pour tous les goûts  </w:t>
      </w:r>
    </w:p>
    <w:p w:rsidR="00D273C0" w:rsidP="33533D6B" w:rsidRDefault="00000000" w14:paraId="72A55D22" w14:textId="104B41DF">
      <w:pPr>
        <w:jc w:val="both"/>
        <w:rPr>
          <w:rFonts w:ascii="TWK Lausanne 400" w:hAnsi="TWK Lausanne 400" w:eastAsia="TWK Lausanne 400" w:cs="TWK Lausanne 400"/>
          <w:color w:val="000000"/>
          <w:sz w:val="22"/>
          <w:szCs w:val="22"/>
        </w:rPr>
      </w:pPr>
      <w:r w:rsidRPr="55C54404" w:rsidR="55C54404">
        <w:rPr>
          <w:rFonts w:ascii="TWK Lausanne 400" w:hAnsi="TWK Lausanne 400" w:eastAsia="TWK Lausanne 400" w:cs="TWK Lausanne 400"/>
          <w:color w:val="000000" w:themeColor="text1" w:themeTint="FF" w:themeShade="FF"/>
          <w:sz w:val="22"/>
          <w:szCs w:val="22"/>
        </w:rPr>
        <w:t>Que ce soit pour explorer une nouvelle avenue professionnelle ou découvrir un emploi permanent ou saisonnier, l’industrie du tourisme offre une multitude d’expériences enrichissantes.</w:t>
      </w:r>
      <w:r w:rsidRPr="55C54404" w:rsidR="55C54404">
        <w:rPr>
          <w:rFonts w:ascii="TWK Lausanne 400" w:hAnsi="TWK Lausanne 400" w:eastAsia="TWK Lausanne 400" w:cs="TWK Lausanne 400"/>
          <w:color w:val="000000" w:themeColor="text1" w:themeTint="FF" w:themeShade="FF"/>
          <w:sz w:val="22"/>
          <w:szCs w:val="22"/>
        </w:rPr>
        <w:t xml:space="preserve"> Les occasions de mettre en lumière ses talents et ses compétences sont nombreuses pour les étudiants, les retraités, les nouveaux arrivants, les personnes en situation de handicap… bref, pour tout le monde! </w:t>
      </w:r>
      <w:r w:rsidRPr="55C54404" w:rsidR="55C54404">
        <w:rPr>
          <w:rFonts w:ascii="TWK Lausanne 400" w:hAnsi="TWK Lausanne 400" w:eastAsia="TWK Lausanne 400" w:cs="TWK Lausanne 400"/>
          <w:color w:val="000000" w:themeColor="text1" w:themeTint="FF" w:themeShade="FF"/>
          <w:sz w:val="22"/>
          <w:szCs w:val="22"/>
        </w:rPr>
        <w:t xml:space="preserve">Peu importe son parcours, l’important, c’est l’envie de faire partie d’une communauté engagée à faire briller sa région et rendre le séjour des visiteurs mémorable. </w:t>
      </w:r>
    </w:p>
    <w:p w:rsidR="00D273C0" w:rsidP="33533D6B" w:rsidRDefault="00000000" w14:paraId="4CF2DF28" w14:textId="77777777">
      <w:pPr>
        <w:jc w:val="both"/>
        <w:rPr>
          <w:rFonts w:ascii="TWK Lausanne 400" w:hAnsi="TWK Lausanne 400" w:eastAsia="TWK Lausanne 400" w:cs="TWK Lausanne 400"/>
          <w:b w:val="1"/>
          <w:bCs w:val="1"/>
          <w:color w:val="000000"/>
          <w:sz w:val="22"/>
          <w:szCs w:val="22"/>
        </w:rPr>
      </w:pPr>
      <w:r w:rsidRPr="33533D6B" w:rsidR="33533D6B">
        <w:rPr>
          <w:rFonts w:ascii="TWK Lausanne 400" w:hAnsi="TWK Lausanne 400" w:eastAsia="TWK Lausanne 400" w:cs="TWK Lausanne 400"/>
          <w:color w:val="000000" w:themeColor="text1" w:themeTint="FF" w:themeShade="FF"/>
          <w:sz w:val="22"/>
          <w:szCs w:val="22"/>
        </w:rPr>
        <w:t xml:space="preserve">Le projet a été rendu possible grâce à la participation financière du </w:t>
      </w:r>
      <w:r w:rsidRPr="33533D6B" w:rsidR="33533D6B">
        <w:rPr>
          <w:rFonts w:ascii="TWK Lausanne 400" w:hAnsi="TWK Lausanne 400" w:eastAsia="TWK Lausanne 400" w:cs="TWK Lausanne 400"/>
          <w:b w:val="1"/>
          <w:bCs w:val="1"/>
          <w:color w:val="000000" w:themeColor="text1" w:themeTint="FF" w:themeShade="FF"/>
          <w:sz w:val="22"/>
          <w:szCs w:val="22"/>
        </w:rPr>
        <w:t xml:space="preserve">ministère du Tourisme </w:t>
      </w:r>
      <w:r w:rsidRPr="33533D6B" w:rsidR="33533D6B">
        <w:rPr>
          <w:rFonts w:ascii="TWK Lausanne 400" w:hAnsi="TWK Lausanne 400" w:eastAsia="TWK Lausanne 400" w:cs="TWK Lausanne 400"/>
          <w:color w:val="000000" w:themeColor="text1" w:themeTint="FF" w:themeShade="FF"/>
          <w:sz w:val="22"/>
          <w:szCs w:val="22"/>
        </w:rPr>
        <w:t>(MTO).</w:t>
      </w:r>
    </w:p>
    <w:p w:rsidR="18290982" w:rsidP="5419D3ED" w:rsidRDefault="18290982" w14:paraId="45A6FEE7" w14:textId="25B906EE">
      <w:pPr>
        <w:pStyle w:val="Titre3"/>
        <w:jc w:val="both"/>
        <w:rPr>
          <w:rFonts w:ascii="TWK Lausanne 400" w:hAnsi="TWK Lausanne 400" w:eastAsia="TWK Lausanne 400" w:cs="TWK Lausanne 400"/>
          <w:b w:val="1"/>
          <w:bCs w:val="1"/>
          <w:i w:val="1"/>
          <w:iCs w:val="1"/>
          <w:color w:val="000000" w:themeColor="text1" w:themeTint="FF" w:themeShade="FF"/>
          <w:sz w:val="20"/>
          <w:szCs w:val="20"/>
        </w:rPr>
      </w:pPr>
    </w:p>
    <w:p w:rsidR="00D273C0" w:rsidP="33533D6B" w:rsidRDefault="00000000" w14:paraId="1C67DA79" w14:textId="77777777" w14:noSpellErr="1">
      <w:pPr>
        <w:pStyle w:val="Titre3"/>
        <w:jc w:val="both"/>
        <w:rPr>
          <w:rFonts w:ascii="TWK Lausanne 400" w:hAnsi="TWK Lausanne 400" w:eastAsia="TWK Lausanne 400" w:cs="TWK Lausanne 400"/>
          <w:b w:val="1"/>
          <w:bCs w:val="1"/>
          <w:color w:val="000000"/>
          <w:sz w:val="20"/>
          <w:szCs w:val="20"/>
        </w:rPr>
      </w:pPr>
      <w:r w:rsidRPr="33533D6B" w:rsidR="33533D6B">
        <w:rPr>
          <w:rFonts w:ascii="TWK Lausanne 400" w:hAnsi="TWK Lausanne 400" w:eastAsia="TWK Lausanne 400" w:cs="TWK Lausanne 400"/>
          <w:b w:val="1"/>
          <w:bCs w:val="1"/>
          <w:i w:val="1"/>
          <w:iCs w:val="1"/>
          <w:color w:val="000000" w:themeColor="text1" w:themeTint="FF" w:themeShade="FF"/>
          <w:sz w:val="20"/>
          <w:szCs w:val="20"/>
        </w:rPr>
        <w:t>À</w:t>
      </w:r>
      <w:r w:rsidRPr="33533D6B" w:rsidR="33533D6B">
        <w:rPr>
          <w:rFonts w:ascii="TWK Lausanne 400" w:hAnsi="TWK Lausanne 400" w:eastAsia="TWK Lausanne 400" w:cs="TWK Lausanne 400"/>
          <w:b w:val="1"/>
          <w:bCs w:val="1"/>
          <w:color w:val="000000" w:themeColor="text1" w:themeTint="FF" w:themeShade="FF"/>
          <w:sz w:val="20"/>
          <w:szCs w:val="20"/>
        </w:rPr>
        <w:t xml:space="preserve"> propos du CQRHT </w:t>
      </w:r>
    </w:p>
    <w:p w:rsidR="00D273C0" w:rsidP="33533D6B" w:rsidRDefault="00000000" w14:paraId="57351EBC" w14:textId="77777777" w14:noSpellErr="1">
      <w:pPr>
        <w:jc w:val="both"/>
        <w:rPr>
          <w:rFonts w:ascii="TWK Lausanne 400" w:hAnsi="TWK Lausanne 400" w:eastAsia="TWK Lausanne 400" w:cs="TWK Lausanne 400"/>
          <w:color w:val="000000"/>
          <w:sz w:val="20"/>
          <w:szCs w:val="20"/>
        </w:rPr>
      </w:pPr>
      <w:r w:rsidRPr="33533D6B" w:rsidR="33533D6B">
        <w:rPr>
          <w:rFonts w:ascii="TWK Lausanne 400" w:hAnsi="TWK Lausanne 400" w:eastAsia="TWK Lausanne 400" w:cs="TWK Lausanne 400"/>
          <w:i w:val="1"/>
          <w:iCs w:val="1"/>
          <w:color w:val="000000" w:themeColor="text1" w:themeTint="FF" w:themeShade="FF"/>
          <w:sz w:val="20"/>
          <w:szCs w:val="20"/>
        </w:rPr>
        <w:t xml:space="preserve">Le CQRHT est le comité sectoriel de main-d’œuvre de l’industrie touristique. Depuis 25 ans, l’organisation travaille en collaboration avec les partenaires de l’industrie touristique, soit le milieu associatif, les syndicats et les entreprises touristiques. Leur mission : assurer une surveillance vigilante de l’évolution de la main-d’œuvre en </w:t>
      </w:r>
      <w:r w:rsidRPr="33533D6B" w:rsidR="33533D6B">
        <w:rPr>
          <w:rFonts w:ascii="TWK Lausanne 400" w:hAnsi="TWK Lausanne 400" w:eastAsia="TWK Lausanne 400" w:cs="TWK Lausanne 400"/>
          <w:i w:val="1"/>
          <w:iCs w:val="1"/>
          <w:color w:val="000000" w:themeColor="text1" w:themeTint="FF" w:themeShade="FF"/>
          <w:sz w:val="20"/>
          <w:szCs w:val="20"/>
        </w:rPr>
        <w:t xml:space="preserve">tourisme et favoriser la concertation de tous les partenaires afin d’arriver à des consensus qui permettront de poser des actions communes et structurantes pour relever les défis RH de l’industrie touristique. </w:t>
      </w:r>
      <w:r w:rsidRPr="33533D6B" w:rsidR="33533D6B">
        <w:rPr>
          <w:rFonts w:ascii="TWK Lausanne 400" w:hAnsi="TWK Lausanne 400" w:eastAsia="TWK Lausanne 400" w:cs="TWK Lausanne 400"/>
          <w:color w:val="000000" w:themeColor="text1" w:themeTint="FF" w:themeShade="FF"/>
          <w:sz w:val="20"/>
          <w:szCs w:val="20"/>
        </w:rPr>
        <w:t xml:space="preserve"> </w:t>
      </w:r>
    </w:p>
    <w:p w:rsidR="00C84387" w:rsidP="33533D6B" w:rsidRDefault="00C84387" w14:paraId="1424C846" w14:textId="0E6D9080">
      <w:pPr>
        <w:pStyle w:val="Titre3"/>
        <w:jc w:val="both"/>
        <w:rPr>
          <w:rFonts w:ascii="TWK Lausanne 400" w:hAnsi="TWK Lausanne 400" w:eastAsia="TWK Lausanne 400" w:cs="TWK Lausanne 400"/>
          <w:b w:val="1"/>
          <w:bCs w:val="1"/>
          <w:i w:val="1"/>
          <w:iCs w:val="1"/>
          <w:color w:val="000000"/>
          <w:sz w:val="20"/>
          <w:szCs w:val="20"/>
        </w:rPr>
      </w:pPr>
      <w:r w:rsidRPr="33533D6B" w:rsidR="33533D6B">
        <w:rPr>
          <w:rFonts w:ascii="TWK Lausanne 400" w:hAnsi="TWK Lausanne 400" w:eastAsia="TWK Lausanne 400" w:cs="TWK Lausanne 400"/>
          <w:b w:val="1"/>
          <w:bCs w:val="1"/>
          <w:i w:val="1"/>
          <w:iCs w:val="1"/>
          <w:color w:val="000000" w:themeColor="text1" w:themeTint="FF" w:themeShade="FF"/>
          <w:sz w:val="20"/>
          <w:szCs w:val="20"/>
        </w:rPr>
        <w:t xml:space="preserve">À propos de Tourisme </w:t>
      </w:r>
      <w:proofErr w:type="spellStart"/>
      <w:r w:rsidRPr="33533D6B" w:rsidR="33533D6B">
        <w:rPr>
          <w:rFonts w:ascii="TWK Lausanne 400" w:hAnsi="TWK Lausanne 400" w:eastAsia="TWK Lausanne 400" w:cs="TWK Lausanne 400"/>
          <w:b w:val="1"/>
          <w:bCs w:val="1"/>
          <w:i w:val="1"/>
          <w:iCs w:val="1"/>
          <w:color w:val="000000" w:themeColor="text1" w:themeTint="FF" w:themeShade="FF"/>
          <w:sz w:val="20"/>
          <w:szCs w:val="20"/>
        </w:rPr>
        <w:t>Cantons-de-l’Est</w:t>
      </w:r>
      <w:proofErr w:type="spellEnd"/>
    </w:p>
    <w:p w:rsidRPr="00C84387" w:rsidR="00C84387" w:rsidP="33533D6B" w:rsidRDefault="00C84387" w14:paraId="575DDF9D" w14:textId="6223D4DC">
      <w:pPr>
        <w:jc w:val="both"/>
        <w:rPr>
          <w:rFonts w:ascii="TWK Lausanne 400" w:hAnsi="TWK Lausanne 400" w:eastAsia="TWK Lausanne 400" w:cs="TWK Lausanne 400"/>
          <w:i w:val="1"/>
          <w:iCs w:val="1"/>
          <w:color w:val="000000"/>
          <w:sz w:val="20"/>
          <w:szCs w:val="20"/>
        </w:rPr>
      </w:pPr>
      <w:r w:rsidRPr="33533D6B" w:rsidR="33533D6B">
        <w:rPr>
          <w:rFonts w:ascii="TWK Lausanne 400" w:hAnsi="TWK Lausanne 400" w:eastAsia="TWK Lausanne 400" w:cs="TWK Lausanne 400"/>
          <w:i w:val="1"/>
          <w:iCs w:val="1"/>
          <w:color w:val="000000" w:themeColor="text1" w:themeTint="FF" w:themeShade="FF"/>
          <w:sz w:val="20"/>
          <w:szCs w:val="20"/>
        </w:rPr>
        <w:t xml:space="preserve">Tourisme </w:t>
      </w:r>
      <w:proofErr w:type="spellStart"/>
      <w:r w:rsidRPr="33533D6B" w:rsidR="33533D6B">
        <w:rPr>
          <w:rFonts w:ascii="TWK Lausanne 400" w:hAnsi="TWK Lausanne 400" w:eastAsia="TWK Lausanne 400" w:cs="TWK Lausanne 400"/>
          <w:i w:val="1"/>
          <w:iCs w:val="1"/>
          <w:color w:val="000000" w:themeColor="text1" w:themeTint="FF" w:themeShade="FF"/>
          <w:sz w:val="20"/>
          <w:szCs w:val="20"/>
        </w:rPr>
        <w:t>Cantons-de-l’Est</w:t>
      </w:r>
      <w:proofErr w:type="spellEnd"/>
      <w:r w:rsidRPr="33533D6B" w:rsidR="33533D6B">
        <w:rPr>
          <w:rFonts w:ascii="TWK Lausanne 400" w:hAnsi="TWK Lausanne 400" w:eastAsia="TWK Lausanne 400" w:cs="TWK Lausanne 400"/>
          <w:i w:val="1"/>
          <w:iCs w:val="1"/>
          <w:color w:val="000000" w:themeColor="text1" w:themeTint="FF" w:themeShade="FF"/>
          <w:sz w:val="20"/>
          <w:szCs w:val="20"/>
        </w:rPr>
        <w:t xml:space="preserve"> est l’une des 22 associations touristiques régionales (ATR) du Québec et le mandataire officiel du ministère du Tourisme dans les </w:t>
      </w:r>
      <w:proofErr w:type="spellStart"/>
      <w:r w:rsidRPr="33533D6B" w:rsidR="33533D6B">
        <w:rPr>
          <w:rFonts w:ascii="TWK Lausanne 400" w:hAnsi="TWK Lausanne 400" w:eastAsia="TWK Lausanne 400" w:cs="TWK Lausanne 400"/>
          <w:i w:val="1"/>
          <w:iCs w:val="1"/>
          <w:color w:val="000000" w:themeColor="text1" w:themeTint="FF" w:themeShade="FF"/>
          <w:sz w:val="20"/>
          <w:szCs w:val="20"/>
        </w:rPr>
        <w:t>Cantons-de-l'Est</w:t>
      </w:r>
      <w:proofErr w:type="spellEnd"/>
      <w:r w:rsidRPr="33533D6B" w:rsidR="33533D6B">
        <w:rPr>
          <w:rFonts w:ascii="TWK Lausanne 400" w:hAnsi="TWK Lausanne 400" w:eastAsia="TWK Lausanne 400" w:cs="TWK Lausanne 400"/>
          <w:i w:val="1"/>
          <w:iCs w:val="1"/>
          <w:color w:val="000000" w:themeColor="text1" w:themeTint="FF" w:themeShade="FF"/>
          <w:sz w:val="20"/>
          <w:szCs w:val="20"/>
        </w:rPr>
        <w:t xml:space="preserve">. Depuis 1978, Tourisme </w:t>
      </w:r>
      <w:proofErr w:type="spellStart"/>
      <w:r w:rsidRPr="33533D6B" w:rsidR="33533D6B">
        <w:rPr>
          <w:rFonts w:ascii="TWK Lausanne 400" w:hAnsi="TWK Lausanne 400" w:eastAsia="TWK Lausanne 400" w:cs="TWK Lausanne 400"/>
          <w:i w:val="1"/>
          <w:iCs w:val="1"/>
          <w:color w:val="000000" w:themeColor="text1" w:themeTint="FF" w:themeShade="FF"/>
          <w:sz w:val="20"/>
          <w:szCs w:val="20"/>
        </w:rPr>
        <w:t>Cantons-de-l'Est</w:t>
      </w:r>
      <w:proofErr w:type="spellEnd"/>
      <w:r w:rsidRPr="33533D6B" w:rsidR="33533D6B">
        <w:rPr>
          <w:rFonts w:ascii="TWK Lausanne 400" w:hAnsi="TWK Lausanne 400" w:eastAsia="TWK Lausanne 400" w:cs="TWK Lausanne 400"/>
          <w:i w:val="1"/>
          <w:iCs w:val="1"/>
          <w:color w:val="000000" w:themeColor="text1" w:themeTint="FF" w:themeShade="FF"/>
          <w:sz w:val="20"/>
          <w:szCs w:val="20"/>
        </w:rPr>
        <w:t xml:space="preserve"> a pour mission de favoriser le développement touristique de la région et faire la promotion de celle-ci sur les marchés québécois et internationaux. L’ATR regroupe plus de 500 membres répartis dans les 9 MRC et dans l’ensemble des secteurs de l’industrie touristique : hébergement, restauration, attraits, activités et événements. </w:t>
      </w:r>
    </w:p>
    <w:p w:rsidR="00D273C0" w:rsidP="33533D6B" w:rsidRDefault="00C84387" w14:paraId="234FFA06" w14:textId="13A9D4F1">
      <w:pPr>
        <w:jc w:val="both"/>
        <w:rPr>
          <w:rFonts w:ascii="TWK Lausanne 400" w:hAnsi="TWK Lausanne 400" w:eastAsia="TWK Lausanne 400" w:cs="TWK Lausanne 400"/>
          <w:i w:val="1"/>
          <w:iCs w:val="1"/>
          <w:color w:val="000000"/>
          <w:sz w:val="20"/>
          <w:szCs w:val="20"/>
          <w:highlight w:val="cyan"/>
        </w:rPr>
      </w:pPr>
      <w:r w:rsidRPr="33533D6B" w:rsidR="33533D6B">
        <w:rPr>
          <w:rFonts w:ascii="TWK Lausanne 400" w:hAnsi="TWK Lausanne 400" w:eastAsia="TWK Lausanne 400" w:cs="TWK Lausanne 400"/>
          <w:i w:val="1"/>
          <w:iCs w:val="1"/>
          <w:color w:val="000000" w:themeColor="text1" w:themeTint="FF" w:themeShade="FF"/>
          <w:sz w:val="20"/>
          <w:szCs w:val="20"/>
        </w:rPr>
        <w:t xml:space="preserve">Au Québec, les </w:t>
      </w:r>
      <w:proofErr w:type="spellStart"/>
      <w:r w:rsidRPr="33533D6B" w:rsidR="33533D6B">
        <w:rPr>
          <w:rFonts w:ascii="TWK Lausanne 400" w:hAnsi="TWK Lausanne 400" w:eastAsia="TWK Lausanne 400" w:cs="TWK Lausanne 400"/>
          <w:i w:val="1"/>
          <w:iCs w:val="1"/>
          <w:color w:val="000000" w:themeColor="text1" w:themeTint="FF" w:themeShade="FF"/>
          <w:sz w:val="20"/>
          <w:szCs w:val="20"/>
        </w:rPr>
        <w:t>Cantons-de-l’Est</w:t>
      </w:r>
      <w:proofErr w:type="spellEnd"/>
      <w:r w:rsidRPr="33533D6B" w:rsidR="33533D6B">
        <w:rPr>
          <w:rFonts w:ascii="TWK Lausanne 400" w:hAnsi="TWK Lausanne 400" w:eastAsia="TWK Lausanne 400" w:cs="TWK Lausanne 400"/>
          <w:i w:val="1"/>
          <w:iCs w:val="1"/>
          <w:color w:val="000000" w:themeColor="text1" w:themeTint="FF" w:themeShade="FF"/>
          <w:sz w:val="20"/>
          <w:szCs w:val="20"/>
        </w:rPr>
        <w:t xml:space="preserve"> occupent le quatrième rang des régions les plus visitées avec plus de 10 millions de visiteurs annuellement engendrant 6,5 millions de nuitées et dépensant plus de 900M$. Le tourisme dans la région génère 20 000 emplois, ce qui en fait le 4</w:t>
      </w:r>
      <w:r w:rsidRPr="33533D6B" w:rsidR="33533D6B">
        <w:rPr>
          <w:rFonts w:ascii="TWK Lausanne 400" w:hAnsi="TWK Lausanne 400" w:eastAsia="TWK Lausanne 400" w:cs="TWK Lausanne 400"/>
          <w:i w:val="1"/>
          <w:iCs w:val="1"/>
          <w:color w:val="000000" w:themeColor="text1" w:themeTint="FF" w:themeShade="FF"/>
          <w:sz w:val="20"/>
          <w:szCs w:val="20"/>
          <w:vertAlign w:val="superscript"/>
        </w:rPr>
        <w:t>e</w:t>
      </w:r>
      <w:r w:rsidRPr="33533D6B" w:rsidR="33533D6B">
        <w:rPr>
          <w:rFonts w:ascii="TWK Lausanne 400" w:hAnsi="TWK Lausanne 400" w:eastAsia="TWK Lausanne 400" w:cs="TWK Lausanne 400"/>
          <w:i w:val="1"/>
          <w:iCs w:val="1"/>
          <w:color w:val="000000" w:themeColor="text1" w:themeTint="FF" w:themeShade="FF"/>
          <w:sz w:val="20"/>
          <w:szCs w:val="20"/>
        </w:rPr>
        <w:t xml:space="preserve"> employeur en importance dans les </w:t>
      </w:r>
      <w:proofErr w:type="spellStart"/>
      <w:r w:rsidRPr="33533D6B" w:rsidR="33533D6B">
        <w:rPr>
          <w:rFonts w:ascii="TWK Lausanne 400" w:hAnsi="TWK Lausanne 400" w:eastAsia="TWK Lausanne 400" w:cs="TWK Lausanne 400"/>
          <w:i w:val="1"/>
          <w:iCs w:val="1"/>
          <w:color w:val="000000" w:themeColor="text1" w:themeTint="FF" w:themeShade="FF"/>
          <w:sz w:val="20"/>
          <w:szCs w:val="20"/>
        </w:rPr>
        <w:t>Cantons-de-l'Est</w:t>
      </w:r>
      <w:proofErr w:type="spellEnd"/>
      <w:r w:rsidRPr="33533D6B" w:rsidR="33533D6B">
        <w:rPr>
          <w:rFonts w:ascii="TWK Lausanne 400" w:hAnsi="TWK Lausanne 400" w:eastAsia="TWK Lausanne 400" w:cs="TWK Lausanne 400"/>
          <w:i w:val="1"/>
          <w:iCs w:val="1"/>
          <w:color w:val="000000" w:themeColor="text1" w:themeTint="FF" w:themeShade="FF"/>
          <w:sz w:val="20"/>
          <w:szCs w:val="20"/>
        </w:rPr>
        <w:t>.</w:t>
      </w:r>
    </w:p>
    <w:p w:rsidR="00D273C0" w:rsidP="33533D6B" w:rsidRDefault="00000000" w14:paraId="4E3787D4" w14:textId="77777777" w14:noSpellErr="1">
      <w:pPr>
        <w:jc w:val="center"/>
        <w:rPr>
          <w:rFonts w:ascii="TWK Lausanne 400" w:hAnsi="TWK Lausanne 400" w:eastAsia="TWK Lausanne 400" w:cs="TWK Lausanne 400"/>
          <w:color w:val="000000"/>
          <w:sz w:val="20"/>
          <w:szCs w:val="20"/>
        </w:rPr>
      </w:pPr>
      <w:r w:rsidRPr="33533D6B" w:rsidR="33533D6B">
        <w:rPr>
          <w:rFonts w:ascii="TWK Lausanne 400" w:hAnsi="TWK Lausanne 400" w:eastAsia="TWK Lausanne 400" w:cs="TWK Lausanne 400"/>
          <w:color w:val="000000" w:themeColor="text1" w:themeTint="FF" w:themeShade="FF"/>
          <w:sz w:val="20"/>
          <w:szCs w:val="20"/>
        </w:rPr>
        <w:t xml:space="preserve">  </w:t>
      </w:r>
      <w:r w:rsidRPr="33533D6B" w:rsidR="33533D6B">
        <w:rPr>
          <w:rFonts w:ascii="TWK Lausanne 400" w:hAnsi="TWK Lausanne 400" w:eastAsia="TWK Lausanne 400" w:cs="TWK Lausanne 400"/>
          <w:b w:val="1"/>
          <w:bCs w:val="1"/>
          <w:color w:val="000000" w:themeColor="text1" w:themeTint="FF" w:themeShade="FF"/>
          <w:sz w:val="20"/>
          <w:szCs w:val="20"/>
        </w:rPr>
        <w:t>—30 —</w:t>
      </w:r>
      <w:r w:rsidRPr="33533D6B" w:rsidR="33533D6B">
        <w:rPr>
          <w:rFonts w:ascii="TWK Lausanne 400" w:hAnsi="TWK Lausanne 400" w:eastAsia="TWK Lausanne 400" w:cs="TWK Lausanne 400"/>
          <w:color w:val="000000" w:themeColor="text1" w:themeTint="FF" w:themeShade="FF"/>
          <w:sz w:val="20"/>
          <w:szCs w:val="20"/>
        </w:rPr>
        <w:t xml:space="preserve"> </w:t>
      </w:r>
    </w:p>
    <w:p w:rsidR="00D273C0" w:rsidP="33533D6B" w:rsidRDefault="00000000" w14:paraId="4362AD14" w14:textId="77777777" w14:noSpellErr="1">
      <w:pPr>
        <w:jc w:val="both"/>
        <w:rPr>
          <w:rFonts w:ascii="TWK Lausanne 400" w:hAnsi="TWK Lausanne 400" w:eastAsia="TWK Lausanne 400" w:cs="TWK Lausanne 400"/>
          <w:color w:val="000000"/>
          <w:sz w:val="20"/>
          <w:szCs w:val="20"/>
        </w:rPr>
      </w:pPr>
      <w:r w:rsidRPr="33533D6B" w:rsidR="33533D6B">
        <w:rPr>
          <w:rFonts w:ascii="TWK Lausanne 400" w:hAnsi="TWK Lausanne 400" w:eastAsia="TWK Lausanne 400" w:cs="TWK Lausanne 400"/>
          <w:color w:val="000000" w:themeColor="text1" w:themeTint="FF" w:themeShade="FF"/>
          <w:sz w:val="20"/>
          <w:szCs w:val="20"/>
        </w:rPr>
        <w:t xml:space="preserve">  </w:t>
      </w:r>
    </w:p>
    <w:p w:rsidR="00D273C0" w:rsidP="33533D6B" w:rsidRDefault="00B37224" w14:paraId="3B96A2AC" w14:textId="55558F13">
      <w:pPr>
        <w:jc w:val="both"/>
        <w:rPr>
          <w:rFonts w:ascii="TWK Lausanne 400" w:hAnsi="TWK Lausanne 400" w:eastAsia="TWK Lausanne 400" w:cs="TWK Lausanne 400"/>
          <w:color w:val="000000"/>
          <w:sz w:val="20"/>
          <w:szCs w:val="20"/>
        </w:rPr>
      </w:pPr>
      <w:r w:rsidRPr="33533D6B" w:rsidR="33533D6B">
        <w:rPr>
          <w:rFonts w:ascii="TWK Lausanne 400" w:hAnsi="TWK Lausanne 400" w:eastAsia="TWK Lausanne 400" w:cs="TWK Lausanne 400"/>
          <w:b w:val="1"/>
          <w:bCs w:val="1"/>
          <w:color w:val="000000" w:themeColor="text1" w:themeTint="FF" w:themeShade="FF"/>
          <w:sz w:val="20"/>
          <w:szCs w:val="20"/>
        </w:rPr>
        <w:t xml:space="preserve">Pour les demandes médias : </w:t>
      </w:r>
    </w:p>
    <w:p w:rsidRPr="00C84387" w:rsidR="00C84387" w:rsidP="33533D6B" w:rsidRDefault="00C84387" w14:paraId="777162A5" w14:textId="7FB33D87">
      <w:pPr>
        <w:jc w:val="both"/>
        <w:rPr>
          <w:rFonts w:ascii="TWK Lausanne 400" w:hAnsi="TWK Lausanne 400" w:eastAsia="TWK Lausanne 400" w:cs="TWK Lausanne 400"/>
          <w:color w:val="000000"/>
          <w:sz w:val="20"/>
          <w:szCs w:val="20"/>
          <w:highlight w:val="cyan"/>
        </w:rPr>
      </w:pPr>
      <w:r w:rsidRPr="33533D6B" w:rsidR="33533D6B">
        <w:rPr>
          <w:rStyle w:val="normaltextrun"/>
          <w:rFonts w:ascii="TWK Lausanne 400" w:hAnsi="TWK Lausanne 400" w:eastAsia="TWK Lausanne 400" w:cs="TWK Lausanne 400"/>
          <w:b w:val="1"/>
          <w:bCs w:val="1"/>
          <w:color w:val="000000" w:themeColor="text1" w:themeTint="FF" w:themeShade="FF"/>
          <w:sz w:val="20"/>
          <w:szCs w:val="20"/>
          <w:lang w:val="fr-FR"/>
        </w:rPr>
        <w:t xml:space="preserve">Tourisme </w:t>
      </w:r>
      <w:proofErr w:type="spellStart"/>
      <w:r w:rsidRPr="33533D6B" w:rsidR="33533D6B">
        <w:rPr>
          <w:rStyle w:val="normaltextrun"/>
          <w:rFonts w:ascii="TWK Lausanne 400" w:hAnsi="TWK Lausanne 400" w:eastAsia="TWK Lausanne 400" w:cs="TWK Lausanne 400"/>
          <w:b w:val="1"/>
          <w:bCs w:val="1"/>
          <w:color w:val="000000" w:themeColor="text1" w:themeTint="FF" w:themeShade="FF"/>
          <w:sz w:val="20"/>
          <w:szCs w:val="20"/>
          <w:lang w:val="fr-FR"/>
        </w:rPr>
        <w:t>Cantons-de-l’Est</w:t>
      </w:r>
      <w:proofErr w:type="spellEnd"/>
      <w:r w:rsidRPr="33533D6B" w:rsidR="33533D6B">
        <w:rPr>
          <w:rStyle w:val="eop"/>
          <w:rFonts w:ascii="TWK Lausanne 400" w:hAnsi="TWK Lausanne 400" w:eastAsia="TWK Lausanne 400" w:cs="TWK Lausanne 400"/>
          <w:b w:val="1"/>
          <w:bCs w:val="1"/>
          <w:color w:val="000000" w:themeColor="text1" w:themeTint="FF" w:themeShade="FF"/>
          <w:sz w:val="20"/>
          <w:szCs w:val="20"/>
        </w:rPr>
        <w:t> </w:t>
      </w:r>
    </w:p>
    <w:p w:rsidRPr="00C84387" w:rsidR="00C84387" w:rsidP="33533D6B" w:rsidRDefault="00C84387" w14:paraId="4F7C7B4F" w14:textId="53E24C80" w14:noSpellErr="1">
      <w:pPr>
        <w:pStyle w:val="paragraph"/>
        <w:spacing w:before="0" w:beforeAutospacing="off" w:after="0" w:afterAutospacing="off"/>
        <w:jc w:val="both"/>
        <w:textAlignment w:val="baseline"/>
        <w:rPr>
          <w:rFonts w:ascii="TWK Lausanne 400" w:hAnsi="TWK Lausanne 400" w:eastAsia="TWK Lausanne 400" w:cs="TWK Lausanne 400"/>
          <w:sz w:val="20"/>
          <w:szCs w:val="20"/>
        </w:rPr>
      </w:pPr>
      <w:r w:rsidRPr="33533D6B" w:rsidR="33533D6B">
        <w:rPr>
          <w:rStyle w:val="spellingerror"/>
          <w:rFonts w:ascii="TWK Lausanne 400" w:hAnsi="TWK Lausanne 400" w:eastAsia="TWK Lausanne 400" w:cs="TWK Lausanne 400"/>
          <w:color w:val="000000" w:themeColor="text1" w:themeTint="FF" w:themeShade="FF"/>
          <w:sz w:val="20"/>
          <w:szCs w:val="20"/>
          <w:lang w:val="fr-FR"/>
        </w:rPr>
        <w:t>Shanny</w:t>
      </w:r>
      <w:r w:rsidRPr="33533D6B" w:rsidR="33533D6B">
        <w:rPr>
          <w:rStyle w:val="normaltextrun"/>
          <w:rFonts w:ascii="TWK Lausanne 400" w:hAnsi="TWK Lausanne 400" w:eastAsia="TWK Lausanne 400" w:cs="TWK Lausanne 400"/>
          <w:color w:val="000000" w:themeColor="text1" w:themeTint="FF" w:themeShade="FF"/>
          <w:sz w:val="20"/>
          <w:szCs w:val="20"/>
          <w:lang w:val="fr-FR"/>
        </w:rPr>
        <w:t xml:space="preserve"> </w:t>
      </w:r>
      <w:r w:rsidRPr="33533D6B" w:rsidR="33533D6B">
        <w:rPr>
          <w:rStyle w:val="spellingerror"/>
          <w:rFonts w:ascii="TWK Lausanne 400" w:hAnsi="TWK Lausanne 400" w:eastAsia="TWK Lausanne 400" w:cs="TWK Lausanne 400"/>
          <w:color w:val="000000" w:themeColor="text1" w:themeTint="FF" w:themeShade="FF"/>
          <w:sz w:val="20"/>
          <w:szCs w:val="20"/>
          <w:lang w:val="fr-FR"/>
        </w:rPr>
        <w:t>Hallé</w:t>
      </w:r>
      <w:r w:rsidRPr="33533D6B" w:rsidR="33533D6B">
        <w:rPr>
          <w:rStyle w:val="eop"/>
          <w:rFonts w:ascii="TWK Lausanne 400" w:hAnsi="TWK Lausanne 400" w:eastAsia="TWK Lausanne 400" w:cs="TWK Lausanne 400"/>
          <w:color w:val="000000" w:themeColor="text1" w:themeTint="FF" w:themeShade="FF"/>
          <w:sz w:val="20"/>
          <w:szCs w:val="20"/>
        </w:rPr>
        <w:t> </w:t>
      </w:r>
    </w:p>
    <w:p w:rsidRPr="00C84387" w:rsidR="00C84387" w:rsidP="33533D6B" w:rsidRDefault="00C84387" w14:paraId="75936228" w14:textId="77777777" w14:noSpellErr="1">
      <w:pPr>
        <w:pStyle w:val="paragraph"/>
        <w:spacing w:before="0" w:beforeAutospacing="off" w:after="0" w:afterAutospacing="off"/>
        <w:jc w:val="both"/>
        <w:textAlignment w:val="baseline"/>
        <w:rPr>
          <w:rFonts w:ascii="TWK Lausanne 400" w:hAnsi="TWK Lausanne 400" w:eastAsia="TWK Lausanne 400" w:cs="TWK Lausanne 400"/>
          <w:sz w:val="20"/>
          <w:szCs w:val="20"/>
        </w:rPr>
      </w:pPr>
      <w:r w:rsidRPr="33533D6B" w:rsidR="33533D6B">
        <w:rPr>
          <w:rStyle w:val="normaltextrun"/>
          <w:rFonts w:ascii="TWK Lausanne 400" w:hAnsi="TWK Lausanne 400" w:eastAsia="TWK Lausanne 400" w:cs="TWK Lausanne 400"/>
          <w:color w:val="000000" w:themeColor="text1" w:themeTint="FF" w:themeShade="FF"/>
          <w:sz w:val="20"/>
          <w:szCs w:val="20"/>
          <w:lang w:val="fr-FR"/>
        </w:rPr>
        <w:t>Coordonnatrice aux relations de presse </w:t>
      </w:r>
      <w:r w:rsidRPr="33533D6B" w:rsidR="33533D6B">
        <w:rPr>
          <w:rStyle w:val="eop"/>
          <w:rFonts w:ascii="TWK Lausanne 400" w:hAnsi="TWK Lausanne 400" w:eastAsia="TWK Lausanne 400" w:cs="TWK Lausanne 400"/>
          <w:color w:val="000000" w:themeColor="text1" w:themeTint="FF" w:themeShade="FF"/>
          <w:sz w:val="20"/>
          <w:szCs w:val="20"/>
        </w:rPr>
        <w:t> </w:t>
      </w:r>
    </w:p>
    <w:p w:rsidRPr="00C84387" w:rsidR="00C84387" w:rsidP="33533D6B" w:rsidRDefault="00C84387" w14:paraId="1170E600" w14:textId="77777777" w14:noSpellErr="1">
      <w:pPr>
        <w:pStyle w:val="paragraph"/>
        <w:spacing w:before="0" w:beforeAutospacing="off" w:after="0" w:afterAutospacing="off"/>
        <w:jc w:val="both"/>
        <w:textAlignment w:val="baseline"/>
        <w:rPr>
          <w:rFonts w:ascii="TWK Lausanne 400" w:hAnsi="TWK Lausanne 400" w:eastAsia="TWK Lausanne 400" w:cs="TWK Lausanne 400"/>
          <w:sz w:val="20"/>
          <w:szCs w:val="20"/>
        </w:rPr>
      </w:pPr>
      <w:r w:rsidRPr="33533D6B" w:rsidR="33533D6B">
        <w:rPr>
          <w:rStyle w:val="normaltextrun"/>
          <w:rFonts w:ascii="TWK Lausanne 400" w:hAnsi="TWK Lausanne 400" w:eastAsia="TWK Lausanne 400" w:cs="TWK Lausanne 400"/>
          <w:color w:val="000000" w:themeColor="text1" w:themeTint="FF" w:themeShade="FF"/>
          <w:sz w:val="20"/>
          <w:szCs w:val="20"/>
          <w:lang w:val="fr-FR"/>
        </w:rPr>
        <w:t xml:space="preserve">Courriel : </w:t>
      </w:r>
      <w:hyperlink r:id="R66cd72961e38475c">
        <w:r w:rsidRPr="33533D6B" w:rsidR="33533D6B">
          <w:rPr>
            <w:rStyle w:val="normaltextrun"/>
            <w:rFonts w:ascii="TWK Lausanne 400" w:hAnsi="TWK Lausanne 400" w:eastAsia="TWK Lausanne 400" w:cs="TWK Lausanne 400"/>
            <w:color w:val="0563C1"/>
            <w:sz w:val="20"/>
            <w:szCs w:val="20"/>
            <w:u w:val="single"/>
            <w:lang w:val="fr-FR"/>
          </w:rPr>
          <w:t>shalle@atrce.com</w:t>
        </w:r>
      </w:hyperlink>
      <w:r w:rsidRPr="33533D6B" w:rsidR="33533D6B">
        <w:rPr>
          <w:rStyle w:val="normaltextrun"/>
          <w:rFonts w:ascii="TWK Lausanne 400" w:hAnsi="TWK Lausanne 400" w:eastAsia="TWK Lausanne 400" w:cs="TWK Lausanne 400"/>
          <w:color w:val="000000" w:themeColor="text1" w:themeTint="FF" w:themeShade="FF"/>
          <w:sz w:val="20"/>
          <w:szCs w:val="20"/>
          <w:lang w:val="fr-FR"/>
        </w:rPr>
        <w:t> </w:t>
      </w:r>
      <w:r w:rsidRPr="33533D6B" w:rsidR="33533D6B">
        <w:rPr>
          <w:rStyle w:val="eop"/>
          <w:rFonts w:ascii="TWK Lausanne 400" w:hAnsi="TWK Lausanne 400" w:eastAsia="TWK Lausanne 400" w:cs="TWK Lausanne 400"/>
          <w:color w:val="000000" w:themeColor="text1" w:themeTint="FF" w:themeShade="FF"/>
          <w:sz w:val="20"/>
          <w:szCs w:val="20"/>
        </w:rPr>
        <w:t> </w:t>
      </w:r>
    </w:p>
    <w:p w:rsidRPr="00C84387" w:rsidR="00C84387" w:rsidP="33533D6B" w:rsidRDefault="00C84387" w14:paraId="01A9EC7A" w14:textId="77777777" w14:noSpellErr="1">
      <w:pPr>
        <w:pStyle w:val="paragraph"/>
        <w:spacing w:before="0" w:beforeAutospacing="off" w:after="0" w:afterAutospacing="off"/>
        <w:jc w:val="both"/>
        <w:textAlignment w:val="baseline"/>
        <w:rPr>
          <w:rFonts w:ascii="TWK Lausanne 400" w:hAnsi="TWK Lausanne 400" w:eastAsia="TWK Lausanne 400" w:cs="TWK Lausanne 400"/>
          <w:sz w:val="20"/>
          <w:szCs w:val="20"/>
        </w:rPr>
      </w:pPr>
      <w:r w:rsidRPr="33533D6B" w:rsidR="33533D6B">
        <w:rPr>
          <w:rStyle w:val="normaltextrun"/>
          <w:rFonts w:ascii="TWK Lausanne 400" w:hAnsi="TWK Lausanne 400" w:eastAsia="TWK Lausanne 400" w:cs="TWK Lausanne 400"/>
          <w:color w:val="000000" w:themeColor="text1" w:themeTint="FF" w:themeShade="FF"/>
          <w:sz w:val="20"/>
          <w:szCs w:val="20"/>
          <w:lang w:val="fr-FR"/>
        </w:rPr>
        <w:t>Cellulaire : 819 821-1220</w:t>
      </w:r>
      <w:r w:rsidRPr="33533D6B" w:rsidR="33533D6B">
        <w:rPr>
          <w:rStyle w:val="eop"/>
          <w:rFonts w:ascii="TWK Lausanne 400" w:hAnsi="TWK Lausanne 400" w:eastAsia="TWK Lausanne 400" w:cs="TWK Lausanne 400"/>
          <w:color w:val="000000" w:themeColor="text1" w:themeTint="FF" w:themeShade="FF"/>
          <w:sz w:val="20"/>
          <w:szCs w:val="20"/>
        </w:rPr>
        <w:t> </w:t>
      </w:r>
    </w:p>
    <w:p w:rsidR="00D273C0" w:rsidP="33533D6B" w:rsidRDefault="00D273C0" w14:paraId="0D201D9A" w14:textId="77777777">
      <w:pPr>
        <w:jc w:val="both"/>
        <w:rPr>
          <w:rFonts w:ascii="TWK Lausanne 400" w:hAnsi="TWK Lausanne 400" w:eastAsia="TWK Lausanne 400" w:cs="TWK Lausanne 400"/>
          <w:color w:val="000000"/>
          <w:sz w:val="20"/>
          <w:szCs w:val="20"/>
        </w:rPr>
      </w:pPr>
    </w:p>
    <w:sectPr w:rsidR="00D273C0">
      <w:pgSz w:w="11906" w:h="16838"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K Lausanne 400">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3C0"/>
    <w:rsid w:val="002534B6"/>
    <w:rsid w:val="00754580"/>
    <w:rsid w:val="00B37224"/>
    <w:rsid w:val="00C84387"/>
    <w:rsid w:val="00D273C0"/>
    <w:rsid w:val="0A28534A"/>
    <w:rsid w:val="18290982"/>
    <w:rsid w:val="32A9D583"/>
    <w:rsid w:val="33533D6B"/>
    <w:rsid w:val="45223AC2"/>
    <w:rsid w:val="5419D3ED"/>
    <w:rsid w:val="55C54404"/>
    <w:rsid w:val="574EE215"/>
    <w:rsid w:val="5E940C6D"/>
    <w:rsid w:val="711E8D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CF9B"/>
  <w15:docId w15:val="{09121441-04C3-4DF4-B49A-FA584FB9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Titre3Car" w:customStyle="1">
    <w:name w:val="Titre 3 Car"/>
    <w:basedOn w:val="Policepardfaut"/>
    <w:link w:val="Titre3"/>
    <w:uiPriority w:val="9"/>
    <w:rPr>
      <w:rFonts w:asciiTheme="majorHAnsi" w:hAnsiTheme="majorHAnsi" w:eastAsiaTheme="majorEastAsia" w:cstheme="majorBidi"/>
      <w:color w:val="1F3763" w:themeColor="accent1" w:themeShade="7F"/>
      <w:sz w:val="24"/>
      <w:szCs w:val="24"/>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sid w:val="001530FD"/>
    <w:rPr>
      <w:sz w:val="16"/>
      <w:szCs w:val="16"/>
    </w:rPr>
  </w:style>
  <w:style w:type="paragraph" w:styleId="Commentaire">
    <w:name w:val="annotation text"/>
    <w:basedOn w:val="Normal"/>
    <w:link w:val="CommentaireCar"/>
    <w:uiPriority w:val="99"/>
    <w:unhideWhenUsed/>
    <w:rsid w:val="001530FD"/>
    <w:pPr>
      <w:spacing w:line="240" w:lineRule="auto"/>
    </w:pPr>
    <w:rPr>
      <w:sz w:val="20"/>
      <w:szCs w:val="20"/>
    </w:rPr>
  </w:style>
  <w:style w:type="character" w:styleId="CommentaireCar" w:customStyle="1">
    <w:name w:val="Commentaire Car"/>
    <w:basedOn w:val="Policepardfaut"/>
    <w:link w:val="Commentaire"/>
    <w:uiPriority w:val="99"/>
    <w:rsid w:val="001530FD"/>
    <w:rPr>
      <w:sz w:val="20"/>
      <w:szCs w:val="20"/>
    </w:rPr>
  </w:style>
  <w:style w:type="paragraph" w:styleId="Objetducommentaire">
    <w:name w:val="annotation subject"/>
    <w:basedOn w:val="Commentaire"/>
    <w:next w:val="Commentaire"/>
    <w:link w:val="ObjetducommentaireCar"/>
    <w:uiPriority w:val="99"/>
    <w:semiHidden/>
    <w:unhideWhenUsed/>
    <w:rsid w:val="001530FD"/>
    <w:rPr>
      <w:b/>
      <w:bCs/>
    </w:rPr>
  </w:style>
  <w:style w:type="character" w:styleId="ObjetducommentaireCar" w:customStyle="1">
    <w:name w:val="Objet du commentaire Car"/>
    <w:basedOn w:val="CommentaireCar"/>
    <w:link w:val="Objetducommentaire"/>
    <w:uiPriority w:val="99"/>
    <w:semiHidden/>
    <w:rsid w:val="001530FD"/>
    <w:rPr>
      <w:b/>
      <w:bCs/>
      <w:sz w:val="20"/>
      <w:szCs w:val="20"/>
    </w:rPr>
  </w:style>
  <w:style w:type="character" w:styleId="Mention">
    <w:name w:val="Mention"/>
    <w:basedOn w:val="Policepardfaut"/>
    <w:uiPriority w:val="99"/>
    <w:unhideWhenUsed/>
    <w:rsid w:val="001530FD"/>
    <w:rPr>
      <w:color w:val="2B579A"/>
      <w:shd w:val="clear" w:color="auto" w:fill="E1DFDD"/>
    </w:rPr>
  </w:style>
  <w:style w:type="paragraph" w:styleId="Rvision">
    <w:name w:val="Revision"/>
    <w:hidden/>
    <w:uiPriority w:val="99"/>
    <w:semiHidden/>
    <w:rsid w:val="000A6C9A"/>
    <w:pPr>
      <w:spacing w:after="0" w:line="240" w:lineRule="auto"/>
    </w:pPr>
  </w:style>
  <w:style w:type="paragraph" w:styleId="Textedebulles">
    <w:name w:val="Balloon Text"/>
    <w:basedOn w:val="Normal"/>
    <w:link w:val="TextedebullesCar"/>
    <w:uiPriority w:val="99"/>
    <w:semiHidden/>
    <w:unhideWhenUsed/>
    <w:rsid w:val="000A6C9A"/>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0A6C9A"/>
    <w:rPr>
      <w:rFonts w:ascii="Segoe UI" w:hAnsi="Segoe UI" w:cs="Segoe UI"/>
      <w:sz w:val="18"/>
      <w:szCs w:val="18"/>
    </w:rPr>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paragraph" w:customStyle="1">
    <w:name w:val="paragraph"/>
    <w:basedOn w:val="Normal"/>
    <w:rsid w:val="00C84387"/>
    <w:pPr>
      <w:spacing w:before="100" w:beforeAutospacing="1" w:after="100" w:afterAutospacing="1" w:line="240" w:lineRule="auto"/>
    </w:pPr>
    <w:rPr>
      <w:rFonts w:ascii="Times New Roman" w:hAnsi="Times New Roman" w:eastAsia="Times New Roman" w:cs="Times New Roman"/>
      <w:sz w:val="24"/>
      <w:szCs w:val="24"/>
    </w:rPr>
  </w:style>
  <w:style w:type="character" w:styleId="spellingerror" w:customStyle="1">
    <w:name w:val="spellingerror"/>
    <w:basedOn w:val="Policepardfaut"/>
    <w:rsid w:val="00C84387"/>
  </w:style>
  <w:style w:type="character" w:styleId="normaltextrun" w:customStyle="1">
    <w:name w:val="normaltextrun"/>
    <w:basedOn w:val="Policepardfaut"/>
    <w:rsid w:val="00C84387"/>
  </w:style>
  <w:style w:type="character" w:styleId="eop" w:customStyle="1">
    <w:name w:val="eop"/>
    <w:basedOn w:val="Policepardfaut"/>
    <w:rsid w:val="00C84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14306">
      <w:bodyDiv w:val="1"/>
      <w:marLeft w:val="0"/>
      <w:marRight w:val="0"/>
      <w:marTop w:val="0"/>
      <w:marBottom w:val="0"/>
      <w:divBdr>
        <w:top w:val="none" w:sz="0" w:space="0" w:color="auto"/>
        <w:left w:val="none" w:sz="0" w:space="0" w:color="auto"/>
        <w:bottom w:val="none" w:sz="0" w:space="0" w:color="auto"/>
        <w:right w:val="none" w:sz="0" w:space="0" w:color="auto"/>
      </w:divBdr>
      <w:divsChild>
        <w:div w:id="2067292016">
          <w:marLeft w:val="0"/>
          <w:marRight w:val="0"/>
          <w:marTop w:val="0"/>
          <w:marBottom w:val="0"/>
          <w:divBdr>
            <w:top w:val="none" w:sz="0" w:space="0" w:color="auto"/>
            <w:left w:val="none" w:sz="0" w:space="0" w:color="auto"/>
            <w:bottom w:val="none" w:sz="0" w:space="0" w:color="auto"/>
            <w:right w:val="none" w:sz="0" w:space="0" w:color="auto"/>
          </w:divBdr>
        </w:div>
        <w:div w:id="1664122383">
          <w:marLeft w:val="0"/>
          <w:marRight w:val="0"/>
          <w:marTop w:val="0"/>
          <w:marBottom w:val="0"/>
          <w:divBdr>
            <w:top w:val="none" w:sz="0" w:space="0" w:color="auto"/>
            <w:left w:val="none" w:sz="0" w:space="0" w:color="auto"/>
            <w:bottom w:val="none" w:sz="0" w:space="0" w:color="auto"/>
            <w:right w:val="none" w:sz="0" w:space="0" w:color="auto"/>
          </w:divBdr>
        </w:div>
        <w:div w:id="807472825">
          <w:marLeft w:val="0"/>
          <w:marRight w:val="0"/>
          <w:marTop w:val="0"/>
          <w:marBottom w:val="0"/>
          <w:divBdr>
            <w:top w:val="none" w:sz="0" w:space="0" w:color="auto"/>
            <w:left w:val="none" w:sz="0" w:space="0" w:color="auto"/>
            <w:bottom w:val="none" w:sz="0" w:space="0" w:color="auto"/>
            <w:right w:val="none" w:sz="0" w:space="0" w:color="auto"/>
          </w:divBdr>
        </w:div>
        <w:div w:id="1371028706">
          <w:marLeft w:val="0"/>
          <w:marRight w:val="0"/>
          <w:marTop w:val="0"/>
          <w:marBottom w:val="0"/>
          <w:divBdr>
            <w:top w:val="none" w:sz="0" w:space="0" w:color="auto"/>
            <w:left w:val="none" w:sz="0" w:space="0" w:color="auto"/>
            <w:bottom w:val="none" w:sz="0" w:space="0" w:color="auto"/>
            <w:right w:val="none" w:sz="0" w:space="0" w:color="auto"/>
          </w:divBdr>
        </w:div>
        <w:div w:id="1263952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11/relationships/people" Target="people.xml" Id="Ra308194e78f3471c" /><Relationship Type="http://schemas.microsoft.com/office/2011/relationships/commentsExtended" Target="commentsExtended.xml" Id="R2965cfc51336449e" /><Relationship Type="http://schemas.microsoft.com/office/2016/09/relationships/commentsIds" Target="commentsIds.xml" Id="R460db1b93fc74973" /><Relationship Type="http://schemas.openxmlformats.org/officeDocument/2006/relationships/hyperlink" Target="mailto:shalle@atrce.com" TargetMode="External" Id="R66cd72961e3847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adbJxVxtOGVDLdupsy69fJ+4yg==">AMUW2mWlTibop+F8/Td65V0Iel53n6jG/C/HxvysnyUtdtLyzlNnFbC7FEGOtNOvWB/bUPF11hIaXcOX3kI4fot6SbanUDfd9Egfg9+9gtm6QIj+ar/sdf8=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Camille Bédard</dc:creator>
  <lastModifiedBy>Shanny Halle</lastModifiedBy>
  <revision>12</revision>
  <dcterms:created xsi:type="dcterms:W3CDTF">2023-03-28T15:50:00.0000000Z</dcterms:created>
  <dcterms:modified xsi:type="dcterms:W3CDTF">2023-04-05T13:44:56.3034139Z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0x010100805F8D0496546A43B2E6F8EBCF560846</vt:lpwstr>
  </property>
  <property fmtid="{D5CDD505-2E9C-101B-9397-08002B2CF9AE}" pid="3" name="MediaServiceImageTags">
    <vt:lpwstr/>
  </property>
  <property fmtid="{D5CDD505-2E9C-101B-9397-08002B2CF9AE}" pid="4" name="_dlc_DocIdItemGuid">
    <vt:lpwstr>b0825319-de58-4d2d-8ad9-9ba8df4a61ff</vt:lpwstr>
  </property>
</Properties>
</file>